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7D" w:rsidRDefault="00F100D0" w:rsidP="00F100D0">
      <w:pPr>
        <w:spacing w:beforeLines="100" w:before="312" w:afterLines="100" w:after="312"/>
        <w:jc w:val="center"/>
        <w:outlineLvl w:val="0"/>
        <w:rPr>
          <w:rFonts w:ascii="宋体" w:hAnsi="宋体" w:hint="eastAsia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昆明理工大学硕士研究生入学考试</w:t>
      </w:r>
    </w:p>
    <w:p w:rsidR="00F100D0" w:rsidRDefault="00F100D0" w:rsidP="00F100D0">
      <w:pPr>
        <w:spacing w:beforeLines="100" w:before="312" w:afterLines="100" w:after="312"/>
        <w:jc w:val="center"/>
        <w:outlineLvl w:val="0"/>
        <w:rPr>
          <w:rFonts w:ascii="宋体" w:hAnsi="宋体"/>
          <w:sz w:val="30"/>
          <w:szCs w:val="30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0"/>
          <w:szCs w:val="30"/>
        </w:rPr>
        <w:t>《</w:t>
      </w:r>
      <w:r w:rsidR="00253C7D">
        <w:rPr>
          <w:rFonts w:ascii="宋体" w:hAnsi="宋体" w:hint="eastAsia"/>
          <w:b/>
          <w:bCs/>
          <w:sz w:val="30"/>
          <w:szCs w:val="30"/>
        </w:rPr>
        <w:t>441</w:t>
      </w:r>
      <w:r>
        <w:rPr>
          <w:rFonts w:ascii="宋体" w:hAnsi="宋体" w:hint="eastAsia"/>
          <w:b/>
          <w:bCs/>
          <w:sz w:val="30"/>
          <w:szCs w:val="30"/>
        </w:rPr>
        <w:t>出版专业基础》考试大纲</w:t>
      </w:r>
    </w:p>
    <w:p w:rsidR="00F100D0" w:rsidRDefault="00F100D0" w:rsidP="00F100D0">
      <w:pPr>
        <w:spacing w:beforeLines="100" w:before="312" w:afterLines="100" w:after="312"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第一部分  考试形式和试卷结构</w:t>
      </w:r>
    </w:p>
    <w:p w:rsidR="00F100D0" w:rsidRDefault="00F100D0" w:rsidP="00F100D0">
      <w:pPr>
        <w:spacing w:line="56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一、试卷满分及考试时间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sz w:val="28"/>
          <w:szCs w:val="28"/>
        </w:rPr>
        <w:t>试卷满分为</w:t>
      </w:r>
      <w:r>
        <w:rPr>
          <w:sz w:val="28"/>
          <w:szCs w:val="28"/>
        </w:rPr>
        <w:t>150</w:t>
      </w:r>
      <w:r>
        <w:rPr>
          <w:rFonts w:ascii="宋体" w:hAnsi="宋体"/>
          <w:sz w:val="28"/>
          <w:szCs w:val="28"/>
        </w:rPr>
        <w:t>分，考试时间为</w:t>
      </w:r>
      <w:r>
        <w:rPr>
          <w:sz w:val="28"/>
          <w:szCs w:val="28"/>
        </w:rPr>
        <w:t>180</w:t>
      </w:r>
      <w:r>
        <w:rPr>
          <w:rFonts w:ascii="宋体" w:hAnsi="宋体"/>
          <w:sz w:val="28"/>
          <w:szCs w:val="28"/>
        </w:rPr>
        <w:t>分钟</w:t>
      </w:r>
      <w:r>
        <w:rPr>
          <w:rFonts w:ascii="宋体" w:hAnsi="宋体" w:hint="eastAsia"/>
          <w:sz w:val="28"/>
          <w:szCs w:val="28"/>
        </w:rPr>
        <w:t>。</w:t>
      </w:r>
    </w:p>
    <w:p w:rsidR="00F100D0" w:rsidRDefault="00F100D0" w:rsidP="00F100D0">
      <w:pPr>
        <w:spacing w:line="56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二、答题方式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答题方式为闭卷、笔试，不允许使用计算器等设备。</w:t>
      </w:r>
    </w:p>
    <w:p w:rsidR="00F100D0" w:rsidRDefault="00F100D0" w:rsidP="00F100D0">
      <w:pPr>
        <w:spacing w:line="56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三、试卷内容结构  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出版信息检索部分</w:t>
      </w:r>
      <w:r>
        <w:rPr>
          <w:rFonts w:ascii="宋体" w:hAnsi="宋体" w:hint="eastAsia"/>
          <w:sz w:val="28"/>
          <w:szCs w:val="28"/>
        </w:rPr>
        <w:t>，约占 25%</w:t>
      </w:r>
      <w:r>
        <w:rPr>
          <w:rFonts w:ascii="宋体" w:hAnsi="宋体"/>
          <w:sz w:val="28"/>
          <w:szCs w:val="28"/>
        </w:rPr>
        <w:t>。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出版理论知识</w:t>
      </w:r>
      <w:r w:rsidRPr="00F100D0">
        <w:rPr>
          <w:rFonts w:ascii="宋体" w:hAnsi="宋体" w:hint="eastAsia"/>
          <w:sz w:val="28"/>
          <w:szCs w:val="28"/>
        </w:rPr>
        <w:t>部分</w:t>
      </w:r>
      <w:r>
        <w:rPr>
          <w:rFonts w:ascii="宋体" w:hAnsi="宋体" w:hint="eastAsia"/>
          <w:sz w:val="28"/>
          <w:szCs w:val="28"/>
        </w:rPr>
        <w:t>，约占 30%</w:t>
      </w:r>
      <w:r>
        <w:rPr>
          <w:rFonts w:ascii="宋体" w:hAnsi="宋体"/>
          <w:sz w:val="28"/>
          <w:szCs w:val="28"/>
        </w:rPr>
        <w:t>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出版实务知识</w:t>
      </w:r>
      <w:r w:rsidRPr="00F100D0">
        <w:rPr>
          <w:rFonts w:ascii="宋体" w:hAnsi="宋体" w:hint="eastAsia"/>
          <w:sz w:val="28"/>
          <w:szCs w:val="28"/>
        </w:rPr>
        <w:t>部分</w:t>
      </w:r>
      <w:r>
        <w:rPr>
          <w:rFonts w:ascii="宋体" w:hAnsi="宋体" w:hint="eastAsia"/>
          <w:sz w:val="28"/>
          <w:szCs w:val="28"/>
        </w:rPr>
        <w:t>，约占 30%</w:t>
      </w:r>
      <w:r>
        <w:rPr>
          <w:rFonts w:ascii="宋体" w:hAnsi="宋体"/>
          <w:sz w:val="28"/>
          <w:szCs w:val="28"/>
        </w:rPr>
        <w:t>。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中国古代出版史知识部分，约占15%。</w:t>
      </w:r>
    </w:p>
    <w:p w:rsidR="00F100D0" w:rsidRDefault="00F100D0" w:rsidP="00F100D0">
      <w:pPr>
        <w:spacing w:line="56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四、试卷题型结构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试卷题型结构为：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选择                </w:t>
      </w:r>
      <w:r>
        <w:rPr>
          <w:rFonts w:ascii="宋体" w:hAnsi="宋体"/>
          <w:sz w:val="28"/>
          <w:szCs w:val="28"/>
        </w:rPr>
        <w:t>约</w:t>
      </w:r>
      <w:r w:rsidRPr="00F100D0">
        <w:rPr>
          <w:rFonts w:ascii="宋体" w:hAnsi="宋体" w:hint="eastAsia"/>
          <w:sz w:val="28"/>
          <w:szCs w:val="28"/>
        </w:rPr>
        <w:t>40</w:t>
      </w:r>
      <w:r>
        <w:rPr>
          <w:rFonts w:ascii="宋体" w:hAnsi="宋体" w:hint="eastAsia"/>
          <w:sz w:val="28"/>
          <w:szCs w:val="28"/>
        </w:rPr>
        <w:t>分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简答题</w:t>
      </w:r>
      <w:r w:rsidRPr="00F100D0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</w:t>
      </w:r>
      <w:r>
        <w:rPr>
          <w:rFonts w:ascii="宋体" w:hAnsi="宋体"/>
          <w:sz w:val="28"/>
          <w:szCs w:val="28"/>
        </w:rPr>
        <w:t>约</w:t>
      </w:r>
      <w:r w:rsidRPr="00F100D0">
        <w:rPr>
          <w:rFonts w:ascii="宋体" w:hAnsi="宋体" w:hint="eastAsia"/>
          <w:sz w:val="28"/>
          <w:szCs w:val="28"/>
        </w:rPr>
        <w:t>60</w:t>
      </w:r>
      <w:r>
        <w:rPr>
          <w:rFonts w:ascii="宋体" w:hAnsi="宋体" w:hint="eastAsia"/>
          <w:sz w:val="28"/>
          <w:szCs w:val="28"/>
        </w:rPr>
        <w:t>分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综合题</w:t>
      </w:r>
      <w:r w:rsidRPr="00F100D0"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        </w:t>
      </w:r>
      <w:r>
        <w:rPr>
          <w:rFonts w:ascii="宋体" w:hAnsi="宋体"/>
          <w:sz w:val="28"/>
          <w:szCs w:val="28"/>
        </w:rPr>
        <w:t>约</w:t>
      </w:r>
      <w:r w:rsidRPr="00F100D0">
        <w:rPr>
          <w:rFonts w:ascii="宋体" w:hAnsi="宋体" w:hint="eastAsia"/>
          <w:sz w:val="28"/>
          <w:szCs w:val="28"/>
        </w:rPr>
        <w:t>50</w:t>
      </w:r>
      <w:r>
        <w:rPr>
          <w:rFonts w:ascii="宋体" w:hAnsi="宋体" w:hint="eastAsia"/>
          <w:sz w:val="28"/>
          <w:szCs w:val="28"/>
        </w:rPr>
        <w:t>分</w:t>
      </w:r>
    </w:p>
    <w:p w:rsid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合计150分</w:t>
      </w:r>
    </w:p>
    <w:p w:rsidR="00F100D0" w:rsidRPr="00F100D0" w:rsidRDefault="00F100D0" w:rsidP="00F100D0">
      <w:pPr>
        <w:spacing w:beforeLines="100" w:before="312" w:afterLines="100" w:after="312" w:line="360" w:lineRule="auto"/>
        <w:jc w:val="center"/>
        <w:rPr>
          <w:rFonts w:ascii="黑体" w:eastAsia="黑体" w:hAnsi="黑体"/>
          <w:sz w:val="24"/>
          <w:szCs w:val="24"/>
        </w:rPr>
      </w:pPr>
      <w:r w:rsidRPr="00F100D0">
        <w:rPr>
          <w:rFonts w:ascii="黑体" w:eastAsia="黑体" w:hAnsi="黑体" w:hint="eastAsia"/>
          <w:sz w:val="24"/>
          <w:szCs w:val="24"/>
        </w:rPr>
        <w:t>第二部分  考察的知识及范围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proofErr w:type="gramStart"/>
      <w:r w:rsidRPr="00F100D0">
        <w:rPr>
          <w:rFonts w:ascii="宋体" w:hAnsi="宋体" w:hint="eastAsia"/>
          <w:sz w:val="28"/>
          <w:szCs w:val="28"/>
        </w:rPr>
        <w:t>本考试</w:t>
      </w:r>
      <w:proofErr w:type="gramEnd"/>
      <w:r w:rsidRPr="00F100D0">
        <w:rPr>
          <w:rFonts w:ascii="宋体" w:hAnsi="宋体" w:hint="eastAsia"/>
          <w:sz w:val="28"/>
          <w:szCs w:val="28"/>
        </w:rPr>
        <w:t>采取客观试题与主观试题相结合，知识与能力相结合的测试方法。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lastRenderedPageBreak/>
        <w:t>具体内容如下：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1、出版信息检索。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印刷型工具书的排检方法；字典、词典、百科全书的特点、类型、功用；常用字典、词典、百科全书的使用方法；书目、索引、文摘的特点、类型及其功用；常用书目、索引、文摘的使用方法；年鉴、手册、名录的特点、类型及其功用；常见年鉴、手册、名录的使用方法；</w:t>
      </w:r>
      <w:proofErr w:type="gramStart"/>
      <w:r w:rsidRPr="00F100D0">
        <w:rPr>
          <w:rFonts w:ascii="宋体" w:hAnsi="宋体" w:hint="eastAsia"/>
          <w:sz w:val="28"/>
          <w:szCs w:val="28"/>
        </w:rPr>
        <w:t>表谱与</w:t>
      </w:r>
      <w:proofErr w:type="gramEnd"/>
      <w:r w:rsidRPr="00F100D0">
        <w:rPr>
          <w:rFonts w:ascii="宋体" w:hAnsi="宋体" w:hint="eastAsia"/>
          <w:sz w:val="28"/>
          <w:szCs w:val="28"/>
        </w:rPr>
        <w:t>图录的特点、类型与功用；常用</w:t>
      </w:r>
      <w:proofErr w:type="gramStart"/>
      <w:r w:rsidRPr="00F100D0">
        <w:rPr>
          <w:rFonts w:ascii="宋体" w:hAnsi="宋体" w:hint="eastAsia"/>
          <w:sz w:val="28"/>
          <w:szCs w:val="28"/>
        </w:rPr>
        <w:t>表谱与</w:t>
      </w:r>
      <w:proofErr w:type="gramEnd"/>
      <w:r w:rsidRPr="00F100D0">
        <w:rPr>
          <w:rFonts w:ascii="宋体" w:hAnsi="宋体" w:hint="eastAsia"/>
          <w:sz w:val="28"/>
          <w:szCs w:val="28"/>
        </w:rPr>
        <w:t>图录的使用方法；计算机信息检索的特点与及基本方法；网络信息检索的种类及常用搜索引擎。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2、出版理论知识。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出版与出版学的概念、出版学的学科构成，出版工作的前提条件及一般过程；出版工作者的文化追求及职业道德；编辑工作的特点及在出版工作中的地位；编辑人员的基本素质；编辑与读者、作者的关系；出版物的概念、属性与种类；出版业的构成；出版专业技术人员的类别及其职责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3、出版实务知识。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书刊形态的知识；书刊结构的知识；书刊版面类型和版面结构知识；出版行政管理部门的构成；实施出版行政管理的依据；我国对设立出版物生产单位的规定；我国对出版物内容的管理；我国对出版物质量的规定；我国对书号、刊号、版号管理的规定；重大选题备案制度；我国著作权法所保护作品的范围；著作权的权利种类及保护期；著作权的许可使用；著作权的限制；出版单位使用作品的付酬方式；侵犯著作权的法律责任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编辑工作中的信息采集、选题策划与组稿；审稿；编辑加工；书</w:t>
      </w:r>
      <w:r w:rsidRPr="00F100D0">
        <w:rPr>
          <w:rFonts w:ascii="宋体" w:hAnsi="宋体" w:hint="eastAsia"/>
          <w:sz w:val="28"/>
          <w:szCs w:val="28"/>
        </w:rPr>
        <w:lastRenderedPageBreak/>
        <w:t>刊整体设计；校对。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印刷要素及各类印刷的特点；书刊印刷用纸的种类和用纸量计算方法；书刊印制常用的其他材料；书刊印</w:t>
      </w:r>
      <w:proofErr w:type="gramStart"/>
      <w:r w:rsidRPr="00F100D0">
        <w:rPr>
          <w:rFonts w:ascii="宋体" w:hAnsi="宋体" w:hint="eastAsia"/>
          <w:sz w:val="28"/>
          <w:szCs w:val="28"/>
        </w:rPr>
        <w:t>前制作</w:t>
      </w:r>
      <w:proofErr w:type="gramEnd"/>
      <w:r w:rsidRPr="00F100D0">
        <w:rPr>
          <w:rFonts w:ascii="宋体" w:hAnsi="宋体" w:hint="eastAsia"/>
          <w:sz w:val="28"/>
          <w:szCs w:val="28"/>
        </w:rPr>
        <w:t>的工作内容、程序和要求；书刊印刷质量及装订质量。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出版物发行及在出版工作的地位、特点；出版物发行的基本内容和一般过程；出版物购销形式；出版物发行折扣；出版物发行方式与渠道；出版物促销；网上书店。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选题报告、审稿意见、送审报告的写作特点和要求；编辑工作书信的写作特点与要求；主要</w:t>
      </w:r>
      <w:proofErr w:type="gramStart"/>
      <w:r w:rsidRPr="00F100D0">
        <w:rPr>
          <w:rFonts w:ascii="宋体" w:hAnsi="宋体" w:hint="eastAsia"/>
          <w:sz w:val="28"/>
          <w:szCs w:val="28"/>
        </w:rPr>
        <w:t>书刊辅文的</w:t>
      </w:r>
      <w:proofErr w:type="gramEnd"/>
      <w:r w:rsidRPr="00F100D0">
        <w:rPr>
          <w:rFonts w:ascii="宋体" w:hAnsi="宋体" w:hint="eastAsia"/>
          <w:sz w:val="28"/>
          <w:szCs w:val="28"/>
        </w:rPr>
        <w:t>写作特点与要求；出版物宣传文字的特点与要求。</w:t>
      </w:r>
    </w:p>
    <w:p w:rsidR="00F100D0" w:rsidRPr="00F100D0" w:rsidRDefault="00F100D0" w:rsidP="00F100D0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4、中国古代出版史知识。</w:t>
      </w:r>
    </w:p>
    <w:p w:rsidR="00AA0A4E" w:rsidRPr="00425E4C" w:rsidRDefault="00F100D0" w:rsidP="00425E4C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印刷术发明前的文字及其载体；印刷术的发明、发展及对文化的促进作用；古代图书的生产；古代图书的流通。</w:t>
      </w:r>
    </w:p>
    <w:sectPr w:rsidR="00AA0A4E" w:rsidRPr="00425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D0"/>
    <w:rsid w:val="00253C7D"/>
    <w:rsid w:val="003A407F"/>
    <w:rsid w:val="00425E4C"/>
    <w:rsid w:val="00AA0A4E"/>
    <w:rsid w:val="00F1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学工办</dc:creator>
  <cp:lastModifiedBy>学工办</cp:lastModifiedBy>
  <cp:revision>3</cp:revision>
  <dcterms:created xsi:type="dcterms:W3CDTF">2018-09-14T06:12:00Z</dcterms:created>
  <dcterms:modified xsi:type="dcterms:W3CDTF">2018-09-14T07:16:00Z</dcterms:modified>
</cp:coreProperties>
</file>