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480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《翻译硕士英语》考试大纲</w:t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一、考试的总体要求</w:t>
      </w:r>
    </w:p>
    <w:p>
      <w:pPr>
        <w:spacing w:line="360" w:lineRule="auto"/>
        <w:ind w:left="240" w:hanging="240" w:hangingChars="100"/>
        <w:rPr>
          <w:sz w:val="24"/>
        </w:rPr>
      </w:pPr>
      <w:r>
        <w:rPr>
          <w:rFonts w:hint="eastAsia"/>
          <w:sz w:val="24"/>
        </w:rPr>
        <w:t>1. 具有良好的英语基本功，认知词汇量在10,000以上，掌握6000个以上积极词汇，即能正确而熟练地运用常用词汇及其常用搭配。</w:t>
      </w:r>
    </w:p>
    <w:p>
      <w:pPr>
        <w:spacing w:line="360" w:lineRule="auto"/>
        <w:ind w:left="240" w:hanging="240" w:hangingChars="100"/>
        <w:rPr>
          <w:sz w:val="24"/>
        </w:rPr>
      </w:pPr>
      <w:r>
        <w:rPr>
          <w:rFonts w:hint="eastAsia"/>
          <w:sz w:val="24"/>
        </w:rPr>
        <w:t>2. 能熟练掌握正确的英语语法、结构、修辞等语言规范知识。</w:t>
      </w:r>
    </w:p>
    <w:p>
      <w:pPr>
        <w:spacing w:line="360" w:lineRule="auto"/>
        <w:ind w:left="240" w:hanging="240" w:hangingChars="100"/>
        <w:rPr>
          <w:sz w:val="24"/>
        </w:rPr>
      </w:pPr>
      <w:r>
        <w:rPr>
          <w:rFonts w:hint="eastAsia"/>
          <w:sz w:val="24"/>
        </w:rPr>
        <w:t>3. 具有较强的阅读理解能力和英语写作能力。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二、考试的内容</w:t>
      </w:r>
    </w:p>
    <w:p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考试包括以下部分：词汇语法、阅读理解、英语写作等。总分为100分。</w:t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7"/>
        <w:gridCol w:w="2100"/>
        <w:gridCol w:w="2190"/>
        <w:gridCol w:w="1340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7" w:type="dxa"/>
          </w:tcPr>
          <w:p>
            <w:pPr>
              <w:spacing w:line="360" w:lineRule="auto"/>
              <w:ind w:firstLine="240" w:firstLineChars="10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2100" w:type="dxa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考试内容</w:t>
            </w:r>
          </w:p>
        </w:tc>
        <w:tc>
          <w:tcPr>
            <w:tcW w:w="2190" w:type="dxa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题型</w:t>
            </w:r>
          </w:p>
        </w:tc>
        <w:tc>
          <w:tcPr>
            <w:tcW w:w="1340" w:type="dxa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分值</w:t>
            </w:r>
          </w:p>
        </w:tc>
        <w:tc>
          <w:tcPr>
            <w:tcW w:w="1705" w:type="dxa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时间（分钟）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7" w:type="dxa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2100" w:type="dxa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词汇语法</w:t>
            </w:r>
          </w:p>
        </w:tc>
        <w:tc>
          <w:tcPr>
            <w:tcW w:w="2190" w:type="dxa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多项选择或改错</w:t>
            </w:r>
          </w:p>
        </w:tc>
        <w:tc>
          <w:tcPr>
            <w:tcW w:w="1340" w:type="dxa"/>
          </w:tcPr>
          <w:p>
            <w:pPr>
              <w:spacing w:line="360" w:lineRule="auto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  <w:lang w:val="en-US" w:eastAsia="zh-CN"/>
              </w:rPr>
              <w:t>0</w:t>
            </w:r>
            <w:bookmarkStart w:id="0" w:name="_GoBack"/>
            <w:bookmarkEnd w:id="0"/>
          </w:p>
        </w:tc>
        <w:tc>
          <w:tcPr>
            <w:tcW w:w="1705" w:type="dxa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7" w:type="dxa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2100" w:type="dxa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阅读理解</w:t>
            </w:r>
          </w:p>
        </w:tc>
        <w:tc>
          <w:tcPr>
            <w:tcW w:w="2190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多项选择、简答题</w:t>
            </w:r>
          </w:p>
        </w:tc>
        <w:tc>
          <w:tcPr>
            <w:tcW w:w="1340" w:type="dxa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40</w:t>
            </w:r>
          </w:p>
        </w:tc>
        <w:tc>
          <w:tcPr>
            <w:tcW w:w="1705" w:type="dxa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7" w:type="dxa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2100" w:type="dxa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英语写作</w:t>
            </w:r>
          </w:p>
        </w:tc>
        <w:tc>
          <w:tcPr>
            <w:tcW w:w="2190" w:type="dxa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命题作文</w:t>
            </w:r>
          </w:p>
        </w:tc>
        <w:tc>
          <w:tcPr>
            <w:tcW w:w="1340" w:type="dxa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30</w:t>
            </w:r>
          </w:p>
        </w:tc>
        <w:tc>
          <w:tcPr>
            <w:tcW w:w="1705" w:type="dxa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7" w:type="dxa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总计</w:t>
            </w:r>
          </w:p>
        </w:tc>
        <w:tc>
          <w:tcPr>
            <w:tcW w:w="2100" w:type="dxa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190" w:type="dxa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340" w:type="dxa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100</w:t>
            </w:r>
          </w:p>
        </w:tc>
        <w:tc>
          <w:tcPr>
            <w:tcW w:w="1705" w:type="dxa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180</w:t>
            </w:r>
          </w:p>
        </w:tc>
      </w:tr>
    </w:tbl>
    <w:p>
      <w:pPr>
        <w:spacing w:line="360" w:lineRule="auto"/>
        <w:rPr>
          <w:sz w:val="24"/>
        </w:rPr>
      </w:pPr>
    </w:p>
    <w:p>
      <w:pPr>
        <w:spacing w:line="360" w:lineRule="auto"/>
        <w:jc w:val="center"/>
        <w:rPr>
          <w:sz w:val="24"/>
        </w:rPr>
      </w:pPr>
      <w:r>
        <w:rPr>
          <w:rFonts w:hint="eastAsia"/>
          <w:sz w:val="24"/>
        </w:rPr>
        <w:t>Ⅰ词汇语法</w:t>
      </w:r>
    </w:p>
    <w:p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sz w:val="24"/>
        </w:rPr>
        <w:t>要求</w:t>
      </w:r>
    </w:p>
    <w:p>
      <w:pPr>
        <w:numPr>
          <w:ilvl w:val="0"/>
          <w:numId w:val="2"/>
        </w:numPr>
        <w:spacing w:line="360" w:lineRule="auto"/>
        <w:rPr>
          <w:sz w:val="24"/>
        </w:rPr>
      </w:pPr>
      <w:r>
        <w:rPr>
          <w:rFonts w:hint="eastAsia"/>
          <w:sz w:val="24"/>
        </w:rPr>
        <w:t>词汇量要求：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考生的认知词汇量应在10,000以上，其中积极词汇量为5,000以上，即能正确而熟练地运用常用词汇及其常用搭配。</w:t>
      </w:r>
    </w:p>
    <w:p>
      <w:pPr>
        <w:numPr>
          <w:ilvl w:val="0"/>
          <w:numId w:val="2"/>
        </w:numPr>
        <w:spacing w:line="360" w:lineRule="auto"/>
        <w:rPr>
          <w:sz w:val="24"/>
        </w:rPr>
      </w:pPr>
      <w:r>
        <w:rPr>
          <w:rFonts w:hint="eastAsia"/>
          <w:sz w:val="24"/>
        </w:rPr>
        <w:t>语法要求：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考生能正确运用英语语法、结构、修辞等语言规范知识。</w:t>
      </w:r>
    </w:p>
    <w:p>
      <w:pPr>
        <w:numPr>
          <w:ilvl w:val="0"/>
          <w:numId w:val="1"/>
        </w:numPr>
        <w:tabs>
          <w:tab w:val="clear" w:pos="312"/>
        </w:tabs>
        <w:spacing w:line="360" w:lineRule="auto"/>
        <w:rPr>
          <w:sz w:val="24"/>
        </w:rPr>
      </w:pPr>
      <w:r>
        <w:rPr>
          <w:rFonts w:hint="eastAsia"/>
          <w:sz w:val="24"/>
        </w:rPr>
        <w:t>题型：多项选择或改错题</w:t>
      </w:r>
    </w:p>
    <w:p>
      <w:pPr>
        <w:spacing w:line="360" w:lineRule="auto"/>
        <w:jc w:val="center"/>
        <w:rPr>
          <w:sz w:val="24"/>
        </w:rPr>
      </w:pPr>
      <w:r>
        <w:rPr>
          <w:rFonts w:hint="eastAsia"/>
          <w:sz w:val="24"/>
        </w:rPr>
        <w:t>Ⅱ 阅读理解</w:t>
      </w:r>
    </w:p>
    <w:p>
      <w:pPr>
        <w:numPr>
          <w:ilvl w:val="0"/>
          <w:numId w:val="3"/>
        </w:numPr>
        <w:spacing w:line="360" w:lineRule="auto"/>
        <w:rPr>
          <w:sz w:val="24"/>
        </w:rPr>
      </w:pPr>
      <w:r>
        <w:rPr>
          <w:rFonts w:hint="eastAsia"/>
          <w:sz w:val="24"/>
        </w:rPr>
        <w:t>要求：</w:t>
      </w:r>
    </w:p>
    <w:p>
      <w:pPr>
        <w:numPr>
          <w:ilvl w:val="0"/>
          <w:numId w:val="4"/>
        </w:numPr>
        <w:spacing w:line="360" w:lineRule="auto"/>
        <w:rPr>
          <w:sz w:val="24"/>
        </w:rPr>
      </w:pPr>
      <w:r>
        <w:rPr>
          <w:rFonts w:hint="eastAsia"/>
          <w:sz w:val="24"/>
        </w:rPr>
        <w:t>能读懂常见外刊上的专题文章、历史传记及文学作品等各种文体的文章，既能理解其主旨和大意，又能分辨出其中的事实与细节，并能理解其中的观点和隐含意义。</w:t>
      </w:r>
    </w:p>
    <w:p>
      <w:pPr>
        <w:numPr>
          <w:ilvl w:val="0"/>
          <w:numId w:val="4"/>
        </w:numPr>
        <w:spacing w:line="360" w:lineRule="auto"/>
        <w:rPr>
          <w:sz w:val="24"/>
        </w:rPr>
      </w:pPr>
      <w:r>
        <w:rPr>
          <w:rFonts w:hint="eastAsia"/>
          <w:sz w:val="24"/>
        </w:rPr>
        <w:t>能根据阅读时间要求调整自己的阅读速度。</w:t>
      </w:r>
    </w:p>
    <w:p>
      <w:pPr>
        <w:numPr>
          <w:ilvl w:val="0"/>
          <w:numId w:val="3"/>
        </w:numPr>
        <w:spacing w:line="360" w:lineRule="auto"/>
        <w:rPr>
          <w:sz w:val="24"/>
        </w:rPr>
      </w:pPr>
      <w:r>
        <w:rPr>
          <w:rFonts w:hint="eastAsia"/>
          <w:sz w:val="24"/>
        </w:rPr>
        <w:t>题型：</w:t>
      </w:r>
    </w:p>
    <w:p>
      <w:pPr>
        <w:numPr>
          <w:ilvl w:val="0"/>
          <w:numId w:val="5"/>
        </w:numPr>
        <w:spacing w:line="360" w:lineRule="auto"/>
        <w:rPr>
          <w:sz w:val="24"/>
        </w:rPr>
      </w:pPr>
      <w:r>
        <w:rPr>
          <w:rFonts w:hint="eastAsia"/>
          <w:sz w:val="24"/>
        </w:rPr>
        <w:t>多项选择题（包括信息事实性阅读题和观点评判性阅读题）</w:t>
      </w:r>
    </w:p>
    <w:p>
      <w:pPr>
        <w:numPr>
          <w:ilvl w:val="0"/>
          <w:numId w:val="5"/>
        </w:numPr>
        <w:spacing w:line="360" w:lineRule="auto"/>
        <w:rPr>
          <w:sz w:val="24"/>
        </w:rPr>
      </w:pPr>
      <w:r>
        <w:rPr>
          <w:rFonts w:hint="eastAsia"/>
          <w:sz w:val="24"/>
        </w:rPr>
        <w:t>简答题（要求根据所阅读的文章，用3-5行字数的有限篇幅）扼要回答问题，重点考查阅读综述能力）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 xml:space="preserve">  本部分题材广泛，题材多样，选材体现时代性、实用性；重点考查通过阅读获得信息和理解观点的能力；对阅读速度有一定要求。</w:t>
      </w:r>
    </w:p>
    <w:p>
      <w:pPr>
        <w:spacing w:line="360" w:lineRule="auto"/>
        <w:jc w:val="center"/>
        <w:rPr>
          <w:sz w:val="24"/>
        </w:rPr>
      </w:pPr>
      <w:r>
        <w:rPr>
          <w:rFonts w:hint="eastAsia"/>
          <w:sz w:val="24"/>
        </w:rPr>
        <w:t>Ⅲ 英语写作</w:t>
      </w:r>
    </w:p>
    <w:p>
      <w:pPr>
        <w:numPr>
          <w:ilvl w:val="0"/>
          <w:numId w:val="6"/>
        </w:numPr>
        <w:spacing w:line="360" w:lineRule="auto"/>
        <w:rPr>
          <w:sz w:val="24"/>
        </w:rPr>
      </w:pPr>
      <w:r>
        <w:rPr>
          <w:rFonts w:hint="eastAsia"/>
          <w:sz w:val="24"/>
        </w:rPr>
        <w:t>要求：</w:t>
      </w:r>
    </w:p>
    <w:p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考生能根据所给题目及要求撰写一篇400词左右的记叙文、说明文或议论文。该作文要求语言通顺，用词得体，结构合理，文体恰当。</w:t>
      </w:r>
    </w:p>
    <w:p>
      <w:pPr>
        <w:numPr>
          <w:ilvl w:val="0"/>
          <w:numId w:val="6"/>
        </w:num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题型：命题作文</w:t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三、考试形式及时间</w:t>
      </w:r>
    </w:p>
    <w:p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考试形式为闭卷笔试，试卷总分值为100分，考试时间为三小时。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四、主要参考教材</w:t>
      </w:r>
    </w:p>
    <w:p>
      <w:pPr>
        <w:spacing w:line="360" w:lineRule="auto"/>
        <w:ind w:left="480" w:hanging="480" w:hangingChars="200"/>
        <w:rPr>
          <w:sz w:val="24"/>
        </w:rPr>
      </w:pPr>
      <w:r>
        <w:rPr>
          <w:rFonts w:hint="eastAsia"/>
          <w:sz w:val="24"/>
        </w:rPr>
        <w:t>1、《全日制翻译硕士专业学位（MTI）研究生入学考试指南》，全国翻译硕士专业学位教育指导委员会编，外语教学与研究出版社，2009年。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CBA1B4D"/>
    <w:multiLevelType w:val="singleLevel"/>
    <w:tmpl w:val="8CBA1B4D"/>
    <w:lvl w:ilvl="0" w:tentative="0">
      <w:start w:val="1"/>
      <w:numFmt w:val="decimal"/>
      <w:suff w:val="nothing"/>
      <w:lvlText w:val="%1）"/>
      <w:lvlJc w:val="left"/>
    </w:lvl>
  </w:abstractNum>
  <w:abstractNum w:abstractNumId="1">
    <w:nsid w:val="9C82754F"/>
    <w:multiLevelType w:val="singleLevel"/>
    <w:tmpl w:val="9C82754F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C630DEAE"/>
    <w:multiLevelType w:val="singleLevel"/>
    <w:tmpl w:val="C630DEAE"/>
    <w:lvl w:ilvl="0" w:tentative="0">
      <w:start w:val="1"/>
      <w:numFmt w:val="decimal"/>
      <w:suff w:val="nothing"/>
      <w:lvlText w:val="%1）"/>
      <w:lvlJc w:val="left"/>
    </w:lvl>
  </w:abstractNum>
  <w:abstractNum w:abstractNumId="3">
    <w:nsid w:val="C8C78DD9"/>
    <w:multiLevelType w:val="singleLevel"/>
    <w:tmpl w:val="C8C78DD9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CACEA246"/>
    <w:multiLevelType w:val="singleLevel"/>
    <w:tmpl w:val="CACEA246"/>
    <w:lvl w:ilvl="0" w:tentative="0">
      <w:start w:val="1"/>
      <w:numFmt w:val="decimal"/>
      <w:suff w:val="nothing"/>
      <w:lvlText w:val="%1）"/>
      <w:lvlJc w:val="left"/>
    </w:lvl>
  </w:abstractNum>
  <w:abstractNum w:abstractNumId="5">
    <w:nsid w:val="588101AD"/>
    <w:multiLevelType w:val="singleLevel"/>
    <w:tmpl w:val="588101A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B4464"/>
    <w:rsid w:val="000C7049"/>
    <w:rsid w:val="0011538A"/>
    <w:rsid w:val="005B4464"/>
    <w:rsid w:val="007F4556"/>
    <w:rsid w:val="00A276D1"/>
    <w:rsid w:val="1D695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127</Words>
  <Characters>724</Characters>
  <Lines>6</Lines>
  <Paragraphs>1</Paragraphs>
  <TotalTime>1</TotalTime>
  <ScaleCrop>false</ScaleCrop>
  <LinksUpToDate>false</LinksUpToDate>
  <CharactersWithSpaces>850</CharactersWithSpaces>
  <Application>WPS Office_11.1.0.8806_F1E327BC-269C-435d-A152-05C5408002CA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2018-07-12T12:36:00Z</dcterms:created>
  <dc:creator>gnsfdxwyx</dc:creator>
  <cp:lastModifiedBy>青</cp:lastModifiedBy>
  <dcterms:modified xsi:type="dcterms:W3CDTF">2019-07-03T13:39:10Z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