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36A" w:rsidRDefault="001B736A">
      <w:pPr>
        <w:spacing w:line="6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赣南师范</w:t>
      </w:r>
      <w:r>
        <w:rPr>
          <w:rFonts w:eastAsia="黑体" w:hint="eastAsia"/>
          <w:b/>
          <w:sz w:val="32"/>
          <w:szCs w:val="32"/>
        </w:rPr>
        <w:t>大学</w:t>
      </w:r>
    </w:p>
    <w:p w:rsidR="001B736A" w:rsidRDefault="001B736A">
      <w:pPr>
        <w:spacing w:line="6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20</w:t>
      </w:r>
      <w:r w:rsidR="00645E1A">
        <w:rPr>
          <w:rFonts w:eastAsia="黑体" w:hint="eastAsia"/>
          <w:b/>
          <w:sz w:val="32"/>
          <w:szCs w:val="32"/>
        </w:rPr>
        <w:t>2</w:t>
      </w:r>
      <w:r w:rsidR="00043412" w:rsidRPr="006728ED">
        <w:rPr>
          <w:rFonts w:eastAsia="黑体"/>
          <w:b/>
          <w:sz w:val="32"/>
          <w:szCs w:val="32"/>
        </w:rPr>
        <w:t>2</w:t>
      </w:r>
      <w:r>
        <w:rPr>
          <w:rFonts w:eastAsia="黑体" w:hAnsi="黑体"/>
          <w:b/>
          <w:sz w:val="32"/>
          <w:szCs w:val="32"/>
        </w:rPr>
        <w:t>年</w:t>
      </w:r>
      <w:r>
        <w:rPr>
          <w:rFonts w:eastAsia="黑体" w:hAnsi="黑体" w:hint="eastAsia"/>
          <w:b/>
          <w:sz w:val="32"/>
          <w:szCs w:val="32"/>
        </w:rPr>
        <w:t>教育管理</w:t>
      </w:r>
      <w:r>
        <w:rPr>
          <w:rFonts w:eastAsia="黑体" w:hAnsi="黑体"/>
          <w:b/>
          <w:sz w:val="32"/>
          <w:szCs w:val="32"/>
        </w:rPr>
        <w:t>专业硕士研究生入学统一考试</w:t>
      </w:r>
    </w:p>
    <w:p w:rsidR="001B736A" w:rsidRDefault="001B736A">
      <w:pPr>
        <w:spacing w:line="600" w:lineRule="exact"/>
        <w:ind w:firstLineChars="800" w:firstLine="2570"/>
        <w:rPr>
          <w:rFonts w:eastAsia="黑体"/>
          <w:b/>
          <w:sz w:val="32"/>
          <w:szCs w:val="32"/>
        </w:rPr>
      </w:pPr>
      <w:r>
        <w:rPr>
          <w:rFonts w:eastAsia="黑体" w:hAnsi="黑体"/>
          <w:b/>
          <w:sz w:val="32"/>
          <w:szCs w:val="32"/>
        </w:rPr>
        <w:t>《</w:t>
      </w:r>
      <w:r>
        <w:rPr>
          <w:rFonts w:eastAsia="黑体" w:hAnsi="黑体" w:hint="eastAsia"/>
          <w:b/>
          <w:sz w:val="32"/>
          <w:szCs w:val="32"/>
        </w:rPr>
        <w:t>教育管理学</w:t>
      </w:r>
      <w:r>
        <w:rPr>
          <w:rFonts w:eastAsia="黑体" w:hAnsi="黑体"/>
          <w:b/>
          <w:sz w:val="32"/>
          <w:szCs w:val="32"/>
        </w:rPr>
        <w:t>》考试大纲</w:t>
      </w:r>
    </w:p>
    <w:p w:rsidR="001B736A" w:rsidRDefault="001B736A"/>
    <w:p w:rsidR="001B736A" w:rsidRDefault="001B736A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一、试卷满分及考试时间</w:t>
      </w:r>
    </w:p>
    <w:p w:rsidR="001B736A" w:rsidRDefault="001B736A">
      <w:pPr>
        <w:spacing w:line="3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/>
          <w:szCs w:val="21"/>
        </w:rPr>
        <w:t>试卷满分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50</w:t>
      </w:r>
      <w:r>
        <w:rPr>
          <w:rFonts w:ascii="宋体" w:hAnsi="宋体"/>
          <w:szCs w:val="21"/>
        </w:rPr>
        <w:t>分</w:t>
      </w:r>
    </w:p>
    <w:p w:rsidR="001B736A" w:rsidRDefault="001B736A">
      <w:pPr>
        <w:spacing w:line="3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/>
          <w:szCs w:val="21"/>
        </w:rPr>
        <w:t>考试时间</w:t>
      </w:r>
      <w:r>
        <w:rPr>
          <w:rFonts w:ascii="宋体" w:hAnsi="宋体" w:hint="eastAsia"/>
          <w:szCs w:val="21"/>
        </w:rPr>
        <w:t>：18</w:t>
      </w:r>
      <w:r>
        <w:rPr>
          <w:rFonts w:ascii="宋体" w:hAnsi="宋体"/>
          <w:szCs w:val="21"/>
        </w:rPr>
        <w:t>0分钟</w:t>
      </w:r>
    </w:p>
    <w:p w:rsidR="001B736A" w:rsidRDefault="001B736A">
      <w:pPr>
        <w:spacing w:line="360" w:lineRule="exac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二、答题方式</w:t>
      </w:r>
    </w:p>
    <w:p w:rsidR="001B736A" w:rsidRDefault="001B736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闭卷笔试</w:t>
      </w:r>
    </w:p>
    <w:p w:rsidR="001B736A" w:rsidRDefault="001B736A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三、试题题型结构</w:t>
      </w:r>
    </w:p>
    <w:p w:rsidR="001B736A" w:rsidRDefault="001B736A">
      <w:pPr>
        <w:spacing w:line="360" w:lineRule="exact"/>
        <w:ind w:firstLineChars="200" w:firstLine="420"/>
        <w:rPr>
          <w:szCs w:val="21"/>
        </w:rPr>
      </w:pPr>
      <w:r>
        <w:rPr>
          <w:rFonts w:hAnsi="宋体"/>
          <w:szCs w:val="21"/>
        </w:rPr>
        <w:t>名词解释题、简答题、</w:t>
      </w:r>
      <w:r>
        <w:rPr>
          <w:rFonts w:hAnsi="宋体" w:hint="eastAsia"/>
          <w:szCs w:val="21"/>
        </w:rPr>
        <w:t>材料分析题</w:t>
      </w:r>
      <w:r>
        <w:rPr>
          <w:rFonts w:hAnsi="宋体"/>
          <w:szCs w:val="21"/>
        </w:rPr>
        <w:t>、论述题</w:t>
      </w:r>
    </w:p>
    <w:p w:rsidR="001B736A" w:rsidRDefault="001B736A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四、主要参考书</w:t>
      </w:r>
    </w:p>
    <w:p w:rsidR="001B736A" w:rsidRDefault="001B736A">
      <w:pPr>
        <w:adjustRightInd w:val="0"/>
        <w:snapToGrid w:val="0"/>
        <w:spacing w:line="360" w:lineRule="exact"/>
        <w:ind w:firstLineChars="200" w:firstLine="420"/>
        <w:rPr>
          <w:rFonts w:ascii="宋体" w:hAnsi="宋体" w:cs="宋体"/>
          <w:spacing w:val="-6"/>
          <w:kern w:val="0"/>
          <w:szCs w:val="21"/>
        </w:rPr>
      </w:pPr>
      <w:r>
        <w:rPr>
          <w:rStyle w:val="bookattfontblack1"/>
          <w:rFonts w:hint="default"/>
          <w:sz w:val="21"/>
          <w:szCs w:val="21"/>
        </w:rPr>
        <w:t>陈孝彬，高洪源主编：</w:t>
      </w:r>
      <w:r>
        <w:rPr>
          <w:rFonts w:ascii="宋体" w:hAnsi="宋体" w:cs="宋体" w:hint="eastAsia"/>
          <w:spacing w:val="-6"/>
          <w:kern w:val="0"/>
          <w:szCs w:val="21"/>
        </w:rPr>
        <w:t>《</w:t>
      </w:r>
      <w:r>
        <w:rPr>
          <w:rFonts w:ascii="宋体" w:hAnsi="宋体" w:hint="eastAsia"/>
          <w:bCs/>
          <w:kern w:val="36"/>
          <w:szCs w:val="21"/>
        </w:rPr>
        <w:t>教育管理学》（第三版），北京师范大学出版社，2008年。</w:t>
      </w:r>
    </w:p>
    <w:p w:rsidR="001B736A" w:rsidRDefault="001B736A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Ansi="宋体" w:hint="eastAsia"/>
          <w:sz w:val="24"/>
        </w:rPr>
        <w:t>五、考试内容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（一）</w:t>
      </w:r>
      <w:r>
        <w:rPr>
          <w:rFonts w:ascii="宋体" w:hAnsi="宋体"/>
        </w:rPr>
        <w:t xml:space="preserve"> 教育管理学的性质和特点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1. 教育管理学概念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2. 教育管理学性质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3. 教育管理学特点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4. 教育管理模式演变的影响因素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ascii="宋体" w:hAnsi="宋体" w:hint="eastAsia"/>
        </w:rPr>
        <w:t>（二）</w:t>
      </w:r>
      <w:r>
        <w:rPr>
          <w:rFonts w:ascii="宋体" w:hAnsi="宋体"/>
        </w:rPr>
        <w:t>现代教育管理的基本概念</w:t>
      </w:r>
      <w:r>
        <w:rPr>
          <w:rFonts w:ascii="宋体" w:hAnsi="宋体"/>
        </w:rPr>
        <w:br/>
      </w:r>
      <w:r>
        <w:rPr>
          <w:rFonts w:ascii="宋体" w:hAnsi="宋体" w:hint="eastAsia"/>
        </w:rPr>
        <w:t>1.</w:t>
      </w:r>
      <w:r>
        <w:rPr>
          <w:rFonts w:ascii="宋体" w:hAnsi="宋体"/>
        </w:rPr>
        <w:t xml:space="preserve"> </w:t>
      </w:r>
      <w:r>
        <w:rPr>
          <w:rFonts w:hint="eastAsia"/>
          <w:szCs w:val="28"/>
        </w:rPr>
        <w:t>管理、文化、环境、教育管理、现代教育管理的关系</w:t>
      </w:r>
    </w:p>
    <w:p w:rsidR="001B736A" w:rsidRDefault="001B736A">
      <w:pPr>
        <w:spacing w:line="360" w:lineRule="exact"/>
        <w:ind w:leftChars="150" w:left="315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管理概念；文化差异对管理的影响</w:t>
      </w:r>
      <w:r>
        <w:rPr>
          <w:rFonts w:ascii="宋体" w:hAnsi="宋体"/>
        </w:rPr>
        <w:br/>
      </w:r>
      <w:r>
        <w:rPr>
          <w:rFonts w:ascii="宋体" w:hAnsi="宋体" w:hint="eastAsia"/>
        </w:rPr>
        <w:t>3.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理解“管理就是决策”</w:t>
      </w:r>
    </w:p>
    <w:p w:rsidR="001B736A" w:rsidRDefault="001B736A">
      <w:pPr>
        <w:spacing w:line="360" w:lineRule="exact"/>
        <w:ind w:leftChars="150" w:left="315"/>
        <w:rPr>
          <w:rFonts w:ascii="宋体" w:hAnsi="宋体"/>
        </w:rPr>
      </w:pPr>
      <w:r>
        <w:rPr>
          <w:rFonts w:ascii="宋体" w:hAnsi="宋体" w:hint="eastAsia"/>
        </w:rPr>
        <w:t>4. 教育管理与社会管理的异同点</w:t>
      </w:r>
    </w:p>
    <w:p w:rsidR="001B736A" w:rsidRDefault="001B736A">
      <w:pPr>
        <w:spacing w:line="360" w:lineRule="exact"/>
        <w:ind w:leftChars="150" w:left="315"/>
        <w:rPr>
          <w:rFonts w:ascii="宋体" w:hAnsi="宋体"/>
        </w:rPr>
      </w:pPr>
      <w:r>
        <w:rPr>
          <w:rFonts w:ascii="宋体" w:hAnsi="宋体" w:hint="eastAsia"/>
        </w:rPr>
        <w:t>5. 管理怎样育人</w:t>
      </w:r>
    </w:p>
    <w:p w:rsidR="001B736A" w:rsidRDefault="001B736A">
      <w:pPr>
        <w:spacing w:line="360" w:lineRule="exact"/>
        <w:ind w:leftChars="150" w:left="315"/>
        <w:rPr>
          <w:rFonts w:ascii="宋体" w:hAnsi="宋体"/>
        </w:rPr>
      </w:pPr>
      <w:r>
        <w:rPr>
          <w:rFonts w:ascii="宋体" w:hAnsi="宋体" w:hint="eastAsia"/>
        </w:rPr>
        <w:t>6. 管理现代化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（三）</w:t>
      </w:r>
      <w:r>
        <w:rPr>
          <w:rFonts w:ascii="宋体" w:hAnsi="宋体"/>
        </w:rPr>
        <w:t>现代教育管理的理论基础及其流派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ascii="宋体" w:hAnsi="宋体" w:hint="eastAsia"/>
        </w:rPr>
        <w:t xml:space="preserve">   1. </w:t>
      </w:r>
      <w:r>
        <w:rPr>
          <w:rFonts w:hint="eastAsia"/>
          <w:szCs w:val="28"/>
        </w:rPr>
        <w:t>对教育管理理论发生重大影响的管理流派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2. </w:t>
      </w:r>
      <w:r>
        <w:rPr>
          <w:rFonts w:hint="eastAsia"/>
          <w:szCs w:val="28"/>
        </w:rPr>
        <w:t>科学管理理论的主要观点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3. </w:t>
      </w:r>
      <w:r>
        <w:rPr>
          <w:rFonts w:hint="eastAsia"/>
          <w:szCs w:val="28"/>
        </w:rPr>
        <w:t>科层管理理论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4. </w:t>
      </w:r>
      <w:r>
        <w:rPr>
          <w:rFonts w:hint="eastAsia"/>
          <w:szCs w:val="28"/>
        </w:rPr>
        <w:t>梅奥的人际关系学说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5. </w:t>
      </w:r>
      <w:r>
        <w:rPr>
          <w:rFonts w:hint="eastAsia"/>
          <w:szCs w:val="28"/>
        </w:rPr>
        <w:t>行为科学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hint="eastAsia"/>
          <w:szCs w:val="28"/>
        </w:rPr>
        <w:t xml:space="preserve">   6. </w:t>
      </w:r>
      <w:r>
        <w:rPr>
          <w:rFonts w:hint="eastAsia"/>
          <w:szCs w:val="28"/>
        </w:rPr>
        <w:t>系统理论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（四）</w:t>
      </w:r>
      <w:r>
        <w:rPr>
          <w:rFonts w:ascii="宋体" w:hAnsi="宋体"/>
        </w:rPr>
        <w:t xml:space="preserve"> 教育行政体制</w:t>
      </w:r>
    </w:p>
    <w:p w:rsidR="001B736A" w:rsidRDefault="001B736A">
      <w:pPr>
        <w:spacing w:line="360" w:lineRule="exact"/>
        <w:ind w:leftChars="150" w:left="315"/>
        <w:rPr>
          <w:rFonts w:ascii="宋体" w:hAnsi="宋体"/>
        </w:rPr>
      </w:pPr>
      <w:r>
        <w:rPr>
          <w:rFonts w:ascii="宋体" w:hAnsi="宋体" w:hint="eastAsia"/>
        </w:rPr>
        <w:t>1. 教育行政体制概念、类型</w:t>
      </w:r>
    </w:p>
    <w:p w:rsidR="001B736A" w:rsidRDefault="001B736A">
      <w:pPr>
        <w:spacing w:line="360" w:lineRule="exact"/>
        <w:ind w:leftChars="150" w:left="315"/>
        <w:rPr>
          <w:rFonts w:ascii="宋体" w:hAnsi="宋体"/>
        </w:rPr>
      </w:pPr>
      <w:r>
        <w:rPr>
          <w:rFonts w:ascii="宋体" w:hAnsi="宋体" w:hint="eastAsia"/>
        </w:rPr>
        <w:t>2. 教育行政职能</w:t>
      </w:r>
    </w:p>
    <w:p w:rsidR="001B736A" w:rsidRDefault="001B736A">
      <w:pPr>
        <w:spacing w:line="360" w:lineRule="exact"/>
        <w:ind w:leftChars="150" w:left="315"/>
        <w:rPr>
          <w:rFonts w:ascii="宋体" w:hAnsi="宋体"/>
        </w:rPr>
      </w:pPr>
      <w:r>
        <w:rPr>
          <w:rFonts w:ascii="宋体" w:hAnsi="宋体" w:hint="eastAsia"/>
        </w:rPr>
        <w:t>3. 我国现行教育行政体制</w:t>
      </w:r>
    </w:p>
    <w:p w:rsidR="001B736A" w:rsidRDefault="001B736A">
      <w:pPr>
        <w:spacing w:line="360" w:lineRule="exact"/>
        <w:ind w:leftChars="150" w:left="315"/>
        <w:rPr>
          <w:rFonts w:ascii="宋体" w:hAnsi="宋体"/>
        </w:rPr>
      </w:pPr>
      <w:r>
        <w:rPr>
          <w:rFonts w:ascii="宋体" w:hAnsi="宋体" w:hint="eastAsia"/>
        </w:rPr>
        <w:lastRenderedPageBreak/>
        <w:t>4. 建国以来，我国教育行政体制改革的经验和教训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（五）</w:t>
      </w:r>
      <w:r>
        <w:rPr>
          <w:rFonts w:ascii="宋体" w:hAnsi="宋体"/>
        </w:rPr>
        <w:t xml:space="preserve"> 教育行政组织及教育行政机关工作人员</w:t>
      </w:r>
      <w:r>
        <w:rPr>
          <w:rFonts w:ascii="宋体" w:hAnsi="宋体"/>
        </w:rPr>
        <w:br/>
      </w:r>
      <w:r>
        <w:rPr>
          <w:rFonts w:ascii="宋体" w:hAnsi="宋体" w:hint="eastAsia"/>
        </w:rPr>
        <w:t>1. 教育行政组织的含义、结构、特征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2. 西方国家公务员制度和我国公务员制度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3. </w:t>
      </w:r>
      <w:r>
        <w:rPr>
          <w:rFonts w:hint="eastAsia"/>
          <w:szCs w:val="28"/>
        </w:rPr>
        <w:t>提高我国教育行政组织效率和效益的措施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（六）</w:t>
      </w:r>
      <w:r>
        <w:rPr>
          <w:rFonts w:ascii="宋体" w:hAnsi="宋体"/>
        </w:rPr>
        <w:t xml:space="preserve"> 教育政策与法律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1. 教育政策内涵、特征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2. 教育法内涵、特征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3. 教育政策与教育法关系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4. 教育政策和教育法在教育行政管理中的作用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5. 教育法体系、制定和实施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6．</w:t>
      </w:r>
      <w:r>
        <w:rPr>
          <w:rFonts w:hint="eastAsia"/>
          <w:szCs w:val="28"/>
        </w:rPr>
        <w:t>法律适用中的法律次序原则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（七）</w:t>
      </w:r>
      <w:r>
        <w:rPr>
          <w:rFonts w:ascii="宋体" w:hAnsi="宋体"/>
        </w:rPr>
        <w:t>教育计划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1. 教育计划定义、特点和结构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2. 教育计划与教育规划异同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3. 教育预测内涵、内容和作用</w:t>
      </w:r>
    </w:p>
    <w:p w:rsidR="001B736A" w:rsidRDefault="001B736A">
      <w:pPr>
        <w:spacing w:line="360" w:lineRule="exact"/>
        <w:ind w:leftChars="100" w:left="315" w:hangingChars="50" w:hanging="105"/>
        <w:rPr>
          <w:rFonts w:ascii="宋体" w:hAnsi="宋体"/>
        </w:rPr>
      </w:pPr>
      <w:r>
        <w:rPr>
          <w:rFonts w:ascii="宋体" w:hAnsi="宋体" w:hint="eastAsia"/>
        </w:rPr>
        <w:t xml:space="preserve"> 4. </w:t>
      </w:r>
      <w:r>
        <w:rPr>
          <w:rFonts w:hint="eastAsia"/>
          <w:szCs w:val="28"/>
        </w:rPr>
        <w:t>编制教育计划的方法：社会需求法、人力需求预测法、教育投资收益分析法、教育类型法。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（八）</w:t>
      </w:r>
      <w:r>
        <w:rPr>
          <w:rFonts w:ascii="宋体" w:hAnsi="宋体"/>
        </w:rPr>
        <w:t>教育督导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1，教育督导的含义、意义、任务和职能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2. 国外教育督导和职能的发展变化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3. 教育督导的原则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4. 教育评价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5. 我国当前完善教育督导制度存在的问题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（九）</w:t>
      </w:r>
      <w:r>
        <w:rPr>
          <w:rFonts w:ascii="宋体" w:hAnsi="宋体"/>
        </w:rPr>
        <w:t>教育财政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1. 教育经费概念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2. 教育财政内涵、作用、职能和管理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3. </w:t>
      </w:r>
      <w:r>
        <w:rPr>
          <w:rFonts w:hint="eastAsia"/>
          <w:szCs w:val="28"/>
        </w:rPr>
        <w:t>教育经费使用效率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4. </w:t>
      </w:r>
      <w:r>
        <w:rPr>
          <w:rFonts w:hint="eastAsia"/>
          <w:szCs w:val="28"/>
        </w:rPr>
        <w:t>我国现行的教育经费筹措体制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（十）</w:t>
      </w:r>
      <w:r>
        <w:rPr>
          <w:rFonts w:ascii="宋体" w:hAnsi="宋体"/>
        </w:rPr>
        <w:t>教育课程行政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1. </w:t>
      </w:r>
      <w:r>
        <w:rPr>
          <w:rFonts w:hint="eastAsia"/>
          <w:szCs w:val="28"/>
        </w:rPr>
        <w:t>教育课程的涵义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ascii="宋体" w:hAnsi="宋体" w:hint="eastAsia"/>
        </w:rPr>
        <w:t xml:space="preserve">   2. </w:t>
      </w:r>
      <w:r>
        <w:rPr>
          <w:rFonts w:hint="eastAsia"/>
          <w:szCs w:val="28"/>
        </w:rPr>
        <w:t>各国教育课程编订权的分配和发展变化的走向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3. </w:t>
      </w:r>
      <w:r>
        <w:rPr>
          <w:rFonts w:hint="eastAsia"/>
          <w:szCs w:val="28"/>
        </w:rPr>
        <w:t>教学计划的涵义、内容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4. </w:t>
      </w:r>
      <w:r>
        <w:rPr>
          <w:rFonts w:hint="eastAsia"/>
          <w:szCs w:val="28"/>
        </w:rPr>
        <w:t>新中国中小学的课程计划的主要特点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5. </w:t>
      </w:r>
      <w:r>
        <w:rPr>
          <w:rFonts w:hint="eastAsia"/>
          <w:szCs w:val="28"/>
        </w:rPr>
        <w:t>课程实施和评价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hint="eastAsia"/>
          <w:szCs w:val="28"/>
        </w:rPr>
        <w:t>（十一）</w:t>
      </w:r>
      <w:r>
        <w:rPr>
          <w:rFonts w:ascii="宋体" w:hAnsi="宋体"/>
        </w:rPr>
        <w:t>教师人事行政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 1. 教师人事行政内涵、意义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 2. </w:t>
      </w:r>
      <w:r>
        <w:rPr>
          <w:rFonts w:hint="eastAsia"/>
          <w:szCs w:val="28"/>
        </w:rPr>
        <w:t>教师职业的专业性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    3. </w:t>
      </w:r>
      <w:r>
        <w:rPr>
          <w:rFonts w:hint="eastAsia"/>
          <w:szCs w:val="28"/>
        </w:rPr>
        <w:t>提高教师职业专业化程度的措施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 4. </w:t>
      </w:r>
      <w:r>
        <w:rPr>
          <w:rFonts w:hint="eastAsia"/>
          <w:szCs w:val="28"/>
        </w:rPr>
        <w:t>我国现行的教师聘任制的长处与不足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 5. 教师考核内涵、方法和原则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（十二）</w:t>
      </w:r>
      <w:r>
        <w:rPr>
          <w:rFonts w:ascii="宋体" w:hAnsi="宋体"/>
        </w:rPr>
        <w:t>学校效能与学校改进</w:t>
      </w:r>
    </w:p>
    <w:p w:rsidR="001B736A" w:rsidRDefault="001B736A">
      <w:pPr>
        <w:numPr>
          <w:ilvl w:val="0"/>
          <w:numId w:val="1"/>
        </w:numPr>
        <w:spacing w:line="360" w:lineRule="exact"/>
        <w:rPr>
          <w:rFonts w:ascii="宋体" w:hAnsi="宋体"/>
        </w:rPr>
      </w:pPr>
      <w:r>
        <w:rPr>
          <w:rFonts w:ascii="宋体" w:hAnsi="宋体" w:hint="eastAsia"/>
        </w:rPr>
        <w:t>学校效能内涵、释放</w:t>
      </w:r>
    </w:p>
    <w:p w:rsidR="001B736A" w:rsidRDefault="001B736A">
      <w:pPr>
        <w:numPr>
          <w:ilvl w:val="0"/>
          <w:numId w:val="1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中小自主办学的限制因素和表现形式</w:t>
      </w:r>
    </w:p>
    <w:p w:rsidR="001B736A" w:rsidRDefault="001B736A">
      <w:pPr>
        <w:numPr>
          <w:ilvl w:val="0"/>
          <w:numId w:val="1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“国有民办“的办学模式</w:t>
      </w:r>
    </w:p>
    <w:p w:rsidR="001B736A" w:rsidRDefault="001B736A">
      <w:pPr>
        <w:numPr>
          <w:ilvl w:val="0"/>
          <w:numId w:val="1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学校战略规划内涵、特点和形式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（十三）</w:t>
      </w:r>
      <w:r>
        <w:rPr>
          <w:rFonts w:ascii="宋体" w:hAnsi="宋体"/>
        </w:rPr>
        <w:t>学校管理过程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 xml:space="preserve">    1. </w:t>
      </w:r>
      <w:r>
        <w:rPr>
          <w:rFonts w:hint="eastAsia"/>
          <w:szCs w:val="28"/>
        </w:rPr>
        <w:t>管理过程四环节的运行规律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ascii="宋体" w:hAnsi="宋体" w:hint="eastAsia"/>
        </w:rPr>
        <w:t xml:space="preserve">    2. </w:t>
      </w:r>
      <w:r>
        <w:rPr>
          <w:rFonts w:hint="eastAsia"/>
          <w:szCs w:val="28"/>
        </w:rPr>
        <w:t>学校计划内涵及特征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 3. </w:t>
      </w:r>
      <w:r>
        <w:rPr>
          <w:rFonts w:hint="eastAsia"/>
          <w:szCs w:val="28"/>
        </w:rPr>
        <w:t>决策内涵及程序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 4. </w:t>
      </w:r>
      <w:r>
        <w:rPr>
          <w:rFonts w:hint="eastAsia"/>
          <w:szCs w:val="28"/>
        </w:rPr>
        <w:t>衡量决策质量的指标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 5. </w:t>
      </w:r>
      <w:r>
        <w:rPr>
          <w:rFonts w:hint="eastAsia"/>
          <w:szCs w:val="28"/>
        </w:rPr>
        <w:t>学校计划的执行</w:t>
      </w:r>
    </w:p>
    <w:p w:rsidR="001B736A" w:rsidRDefault="001B736A">
      <w:pPr>
        <w:spacing w:line="360" w:lineRule="exact"/>
        <w:ind w:left="315" w:hangingChars="150" w:hanging="315"/>
        <w:rPr>
          <w:szCs w:val="28"/>
        </w:rPr>
      </w:pPr>
      <w:r>
        <w:rPr>
          <w:rFonts w:hint="eastAsia"/>
          <w:szCs w:val="28"/>
        </w:rPr>
        <w:t xml:space="preserve">    6. </w:t>
      </w:r>
      <w:r>
        <w:rPr>
          <w:rFonts w:hint="eastAsia"/>
          <w:szCs w:val="28"/>
        </w:rPr>
        <w:t>目标管理内涵及实施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（十四）</w:t>
      </w:r>
      <w:r>
        <w:rPr>
          <w:rFonts w:ascii="宋体" w:hAnsi="宋体"/>
        </w:rPr>
        <w:t>学校组织管理</w:t>
      </w:r>
    </w:p>
    <w:p w:rsidR="001B736A" w:rsidRDefault="001B736A">
      <w:pPr>
        <w:numPr>
          <w:ilvl w:val="0"/>
          <w:numId w:val="2"/>
        </w:numPr>
        <w:spacing w:line="360" w:lineRule="exact"/>
        <w:rPr>
          <w:rFonts w:ascii="宋体" w:hAnsi="宋体"/>
        </w:rPr>
      </w:pPr>
      <w:r>
        <w:rPr>
          <w:rFonts w:ascii="宋体" w:hAnsi="宋体" w:hint="eastAsia"/>
        </w:rPr>
        <w:t>组织理论</w:t>
      </w:r>
    </w:p>
    <w:p w:rsidR="001B736A" w:rsidRDefault="001B736A">
      <w:pPr>
        <w:numPr>
          <w:ilvl w:val="0"/>
          <w:numId w:val="2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学校组织的“非营利”性质</w:t>
      </w:r>
    </w:p>
    <w:p w:rsidR="001B736A" w:rsidRDefault="001B736A">
      <w:pPr>
        <w:numPr>
          <w:ilvl w:val="0"/>
          <w:numId w:val="2"/>
        </w:numPr>
        <w:spacing w:line="360" w:lineRule="exact"/>
        <w:rPr>
          <w:rFonts w:ascii="宋体" w:hAnsi="宋体"/>
        </w:rPr>
      </w:pPr>
      <w:r>
        <w:rPr>
          <w:rFonts w:ascii="宋体" w:hAnsi="宋体" w:hint="eastAsia"/>
        </w:rPr>
        <w:t>组织结构</w:t>
      </w:r>
    </w:p>
    <w:p w:rsidR="001B736A" w:rsidRDefault="001B736A">
      <w:pPr>
        <w:numPr>
          <w:ilvl w:val="0"/>
          <w:numId w:val="2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学校是科层组织还是非科层组织</w:t>
      </w:r>
    </w:p>
    <w:p w:rsidR="001B736A" w:rsidRDefault="001B736A">
      <w:pPr>
        <w:numPr>
          <w:ilvl w:val="0"/>
          <w:numId w:val="2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学校组织方化概念、内容和建设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（十五）</w:t>
      </w:r>
      <w:r>
        <w:rPr>
          <w:rFonts w:ascii="宋体" w:hAnsi="宋体"/>
        </w:rPr>
        <w:t>学校质量管理</w:t>
      </w:r>
    </w:p>
    <w:p w:rsidR="001B736A" w:rsidRDefault="001B736A">
      <w:pPr>
        <w:numPr>
          <w:ilvl w:val="0"/>
          <w:numId w:val="3"/>
        </w:numPr>
        <w:spacing w:line="360" w:lineRule="exact"/>
        <w:rPr>
          <w:szCs w:val="28"/>
        </w:rPr>
      </w:pPr>
      <w:r>
        <w:rPr>
          <w:rFonts w:hint="eastAsia"/>
          <w:szCs w:val="28"/>
        </w:rPr>
        <w:t>学校质量管理内涵、意义和特点</w:t>
      </w:r>
    </w:p>
    <w:p w:rsidR="001B736A" w:rsidRDefault="001B736A">
      <w:pPr>
        <w:numPr>
          <w:ilvl w:val="0"/>
          <w:numId w:val="3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学校工作质量</w:t>
      </w:r>
    </w:p>
    <w:p w:rsidR="001B736A" w:rsidRDefault="001B736A">
      <w:pPr>
        <w:numPr>
          <w:ilvl w:val="0"/>
          <w:numId w:val="3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“发展性素质”</w:t>
      </w:r>
    </w:p>
    <w:p w:rsidR="001B736A" w:rsidRDefault="001B736A">
      <w:pPr>
        <w:numPr>
          <w:ilvl w:val="0"/>
          <w:numId w:val="3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全面质量管理内涵、指导思想和特征</w:t>
      </w:r>
    </w:p>
    <w:p w:rsidR="001B736A" w:rsidRDefault="001B736A">
      <w:pPr>
        <w:numPr>
          <w:ilvl w:val="0"/>
          <w:numId w:val="3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控制学校工作质量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（十六）</w:t>
      </w:r>
      <w:r>
        <w:rPr>
          <w:rFonts w:ascii="宋体" w:hAnsi="宋体"/>
        </w:rPr>
        <w:t>学校公共关系管理</w:t>
      </w:r>
    </w:p>
    <w:p w:rsidR="001B736A" w:rsidRDefault="001B736A">
      <w:pPr>
        <w:numPr>
          <w:ilvl w:val="0"/>
          <w:numId w:val="4"/>
        </w:numPr>
        <w:spacing w:line="360" w:lineRule="exact"/>
        <w:rPr>
          <w:szCs w:val="28"/>
        </w:rPr>
      </w:pPr>
      <w:r>
        <w:rPr>
          <w:rFonts w:hint="eastAsia"/>
          <w:szCs w:val="28"/>
        </w:rPr>
        <w:t>学校公共关系内涵、职能和基本原则</w:t>
      </w:r>
    </w:p>
    <w:p w:rsidR="001B736A" w:rsidRDefault="001B736A">
      <w:pPr>
        <w:numPr>
          <w:ilvl w:val="0"/>
          <w:numId w:val="4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学校公共关系程序</w:t>
      </w:r>
    </w:p>
    <w:p w:rsidR="001B736A" w:rsidRDefault="001B736A">
      <w:pPr>
        <w:spacing w:line="360" w:lineRule="exact"/>
        <w:ind w:leftChars="150" w:left="315" w:firstLineChars="50" w:firstLine="105"/>
        <w:rPr>
          <w:rFonts w:ascii="宋体" w:hAnsi="宋体"/>
        </w:rPr>
      </w:pPr>
      <w:r>
        <w:rPr>
          <w:rFonts w:ascii="宋体" w:hAnsi="宋体" w:hint="eastAsia"/>
        </w:rPr>
        <w:t xml:space="preserve">3. </w:t>
      </w:r>
      <w:r>
        <w:rPr>
          <w:rFonts w:ascii="宋体" w:hAnsi="宋体"/>
        </w:rPr>
        <w:t>学校公共关系管理对象</w:t>
      </w:r>
    </w:p>
    <w:p w:rsidR="001B736A" w:rsidRDefault="001B736A">
      <w:pPr>
        <w:spacing w:line="360" w:lineRule="exact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（十七）</w:t>
      </w:r>
      <w:r>
        <w:rPr>
          <w:rFonts w:ascii="宋体" w:hAnsi="宋体"/>
        </w:rPr>
        <w:t>学校领导</w:t>
      </w:r>
    </w:p>
    <w:p w:rsidR="001B736A" w:rsidRDefault="001B736A">
      <w:pPr>
        <w:numPr>
          <w:ilvl w:val="0"/>
          <w:numId w:val="5"/>
        </w:numPr>
        <w:spacing w:line="360" w:lineRule="exact"/>
        <w:rPr>
          <w:szCs w:val="28"/>
        </w:rPr>
      </w:pPr>
      <w:r>
        <w:rPr>
          <w:rFonts w:hint="eastAsia"/>
          <w:szCs w:val="28"/>
        </w:rPr>
        <w:t>校长的角色</w:t>
      </w:r>
    </w:p>
    <w:p w:rsidR="001B736A" w:rsidRDefault="001B736A">
      <w:pPr>
        <w:numPr>
          <w:ilvl w:val="0"/>
          <w:numId w:val="5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领导者的职责</w:t>
      </w:r>
    </w:p>
    <w:p w:rsidR="001B736A" w:rsidRDefault="001B736A">
      <w:pPr>
        <w:numPr>
          <w:ilvl w:val="0"/>
          <w:numId w:val="5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制约领导者影响力主客观因素</w:t>
      </w:r>
    </w:p>
    <w:p w:rsidR="001B736A" w:rsidRDefault="001B736A">
      <w:pPr>
        <w:numPr>
          <w:ilvl w:val="0"/>
          <w:numId w:val="5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影响领导方式的因素</w:t>
      </w:r>
    </w:p>
    <w:p w:rsidR="001B736A" w:rsidRDefault="001B736A">
      <w:pPr>
        <w:numPr>
          <w:ilvl w:val="0"/>
          <w:numId w:val="5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领导方式的类型</w:t>
      </w:r>
    </w:p>
    <w:p w:rsidR="001B736A" w:rsidRDefault="001B736A">
      <w:pPr>
        <w:numPr>
          <w:ilvl w:val="0"/>
          <w:numId w:val="5"/>
        </w:numPr>
        <w:spacing w:line="360" w:lineRule="exact"/>
        <w:rPr>
          <w:rFonts w:ascii="宋体" w:hAnsi="宋体"/>
        </w:rPr>
      </w:pPr>
      <w:r>
        <w:rPr>
          <w:rFonts w:hint="eastAsia"/>
          <w:szCs w:val="28"/>
        </w:rPr>
        <w:t>良好的领导班子应具有的素质</w:t>
      </w:r>
    </w:p>
    <w:sectPr w:rsidR="001B736A" w:rsidSect="007D16F4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3F7" w:rsidRDefault="002153F7">
      <w:r>
        <w:separator/>
      </w:r>
    </w:p>
  </w:endnote>
  <w:endnote w:type="continuationSeparator" w:id="0">
    <w:p w:rsidR="002153F7" w:rsidRDefault="00215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6A" w:rsidRDefault="00E66788">
    <w:pPr>
      <w:pStyle w:val="a5"/>
      <w:framePr w:wrap="around" w:vAnchor="text" w:hAnchor="margin" w:xAlign="right" w:y="1"/>
      <w:rPr>
        <w:rStyle w:val="a3"/>
      </w:rPr>
    </w:pPr>
    <w:r>
      <w:fldChar w:fldCharType="begin"/>
    </w:r>
    <w:r w:rsidR="001B736A">
      <w:rPr>
        <w:rStyle w:val="a3"/>
      </w:rPr>
      <w:instrText xml:space="preserve">PAGE  </w:instrText>
    </w:r>
    <w:r>
      <w:fldChar w:fldCharType="end"/>
    </w:r>
  </w:p>
  <w:p w:rsidR="001B736A" w:rsidRDefault="001B736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6A" w:rsidRDefault="00E66788">
    <w:pPr>
      <w:pStyle w:val="a5"/>
      <w:framePr w:wrap="around" w:vAnchor="text" w:hAnchor="margin" w:xAlign="right" w:y="1"/>
      <w:rPr>
        <w:rStyle w:val="a3"/>
      </w:rPr>
    </w:pPr>
    <w:r>
      <w:fldChar w:fldCharType="begin"/>
    </w:r>
    <w:r w:rsidR="001B736A">
      <w:rPr>
        <w:rStyle w:val="a3"/>
      </w:rPr>
      <w:instrText xml:space="preserve">PAGE  </w:instrText>
    </w:r>
    <w:r>
      <w:fldChar w:fldCharType="separate"/>
    </w:r>
    <w:r w:rsidR="006728ED">
      <w:rPr>
        <w:rStyle w:val="a3"/>
        <w:noProof/>
      </w:rPr>
      <w:t>1</w:t>
    </w:r>
    <w:r>
      <w:fldChar w:fldCharType="end"/>
    </w:r>
  </w:p>
  <w:p w:rsidR="001B736A" w:rsidRDefault="001B736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3F7" w:rsidRDefault="002153F7">
      <w:r>
        <w:separator/>
      </w:r>
    </w:p>
  </w:footnote>
  <w:footnote w:type="continuationSeparator" w:id="0">
    <w:p w:rsidR="002153F7" w:rsidRDefault="002153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6A" w:rsidRDefault="001B736A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D34"/>
    <w:multiLevelType w:val="multilevel"/>
    <w:tmpl w:val="004B7D3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343E7CB9"/>
    <w:multiLevelType w:val="multilevel"/>
    <w:tmpl w:val="343E7CB9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54435BCB"/>
    <w:multiLevelType w:val="multilevel"/>
    <w:tmpl w:val="54435BCB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61681FB7"/>
    <w:multiLevelType w:val="multilevel"/>
    <w:tmpl w:val="61681FB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63CE2B86"/>
    <w:multiLevelType w:val="multilevel"/>
    <w:tmpl w:val="63CE2B8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43412"/>
    <w:rsid w:val="00172A27"/>
    <w:rsid w:val="001B736A"/>
    <w:rsid w:val="002153F7"/>
    <w:rsid w:val="00222AF6"/>
    <w:rsid w:val="00645E1A"/>
    <w:rsid w:val="006728ED"/>
    <w:rsid w:val="006F0F85"/>
    <w:rsid w:val="007D16F4"/>
    <w:rsid w:val="00D62B95"/>
    <w:rsid w:val="00E323E1"/>
    <w:rsid w:val="00E66788"/>
    <w:rsid w:val="00F01B65"/>
    <w:rsid w:val="00FF7BBC"/>
    <w:rsid w:val="03BB0688"/>
    <w:rsid w:val="2558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6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okattfontblack1">
    <w:name w:val="bookattfontblack1"/>
    <w:basedOn w:val="a0"/>
    <w:rsid w:val="007D16F4"/>
    <w:rPr>
      <w:rFonts w:ascii="宋体" w:eastAsia="宋体" w:hAnsi="宋体" w:hint="eastAsia"/>
      <w:color w:val="000000"/>
      <w:sz w:val="18"/>
      <w:szCs w:val="18"/>
    </w:rPr>
  </w:style>
  <w:style w:type="character" w:styleId="a3">
    <w:name w:val="page number"/>
    <w:basedOn w:val="a0"/>
    <w:rsid w:val="007D16F4"/>
  </w:style>
  <w:style w:type="paragraph" w:styleId="a4">
    <w:name w:val="header"/>
    <w:basedOn w:val="a"/>
    <w:rsid w:val="007D1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7D1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254</Words>
  <Characters>1451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>微软中国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赣南师范学院</dc:title>
  <dc:creator>微软用户</dc:creator>
  <cp:lastModifiedBy>Administrator</cp:lastModifiedBy>
  <cp:revision>5</cp:revision>
  <dcterms:created xsi:type="dcterms:W3CDTF">2020-06-29T01:25:00Z</dcterms:created>
  <dcterms:modified xsi:type="dcterms:W3CDTF">2021-06-23T07:24:00Z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