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33" w:rsidRDefault="00F21E33">
      <w:pPr>
        <w:spacing w:line="6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赣南师范</w:t>
      </w:r>
      <w:r w:rsidR="009C346D">
        <w:rPr>
          <w:rFonts w:eastAsia="黑体" w:hint="eastAsia"/>
          <w:b/>
          <w:sz w:val="32"/>
          <w:szCs w:val="32"/>
        </w:rPr>
        <w:t>大学</w:t>
      </w:r>
    </w:p>
    <w:p w:rsidR="00F21E33" w:rsidRDefault="00F21E33">
      <w:pPr>
        <w:spacing w:line="6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 w:rsidR="00151E97">
        <w:rPr>
          <w:rFonts w:eastAsia="黑体" w:hint="eastAsia"/>
          <w:b/>
          <w:sz w:val="32"/>
          <w:szCs w:val="32"/>
        </w:rPr>
        <w:t>2</w:t>
      </w:r>
      <w:r w:rsidR="001905D0" w:rsidRPr="00611E9A">
        <w:rPr>
          <w:rFonts w:eastAsia="黑体"/>
          <w:b/>
          <w:sz w:val="32"/>
          <w:szCs w:val="32"/>
        </w:rPr>
        <w:t>2</w:t>
      </w:r>
      <w:r>
        <w:rPr>
          <w:rFonts w:eastAsia="黑体" w:hAnsi="黑体"/>
          <w:b/>
          <w:sz w:val="32"/>
          <w:szCs w:val="32"/>
        </w:rPr>
        <w:t>年</w:t>
      </w:r>
      <w:r w:rsidR="009C346D">
        <w:rPr>
          <w:rFonts w:eastAsia="黑体" w:hAnsi="黑体" w:hint="eastAsia"/>
          <w:b/>
          <w:sz w:val="32"/>
          <w:szCs w:val="32"/>
        </w:rPr>
        <w:t>心理健康教育</w:t>
      </w:r>
      <w:r>
        <w:rPr>
          <w:rFonts w:eastAsia="黑体" w:hAnsi="黑体"/>
          <w:b/>
          <w:sz w:val="32"/>
          <w:szCs w:val="32"/>
        </w:rPr>
        <w:t>专业硕士研究生入学统一考试</w:t>
      </w:r>
    </w:p>
    <w:p w:rsidR="00F21E33" w:rsidRDefault="00F21E33">
      <w:pPr>
        <w:spacing w:line="600" w:lineRule="exact"/>
        <w:ind w:firstLineChars="800" w:firstLine="2570"/>
        <w:rPr>
          <w:rFonts w:eastAsia="黑体"/>
          <w:b/>
          <w:sz w:val="32"/>
          <w:szCs w:val="32"/>
        </w:rPr>
      </w:pPr>
      <w:r>
        <w:rPr>
          <w:rFonts w:eastAsia="黑体" w:hAnsi="黑体"/>
          <w:b/>
          <w:sz w:val="32"/>
          <w:szCs w:val="32"/>
        </w:rPr>
        <w:t>《</w:t>
      </w:r>
      <w:r w:rsidR="009C346D">
        <w:rPr>
          <w:rFonts w:eastAsia="黑体" w:hAnsi="黑体" w:hint="eastAsia"/>
          <w:b/>
          <w:sz w:val="32"/>
          <w:szCs w:val="32"/>
        </w:rPr>
        <w:t>学校</w:t>
      </w:r>
      <w:r w:rsidR="006444C5">
        <w:rPr>
          <w:rFonts w:eastAsia="黑体" w:hAnsi="黑体" w:hint="eastAsia"/>
          <w:b/>
          <w:sz w:val="32"/>
          <w:szCs w:val="32"/>
        </w:rPr>
        <w:t>心理学</w:t>
      </w:r>
      <w:r>
        <w:rPr>
          <w:rFonts w:eastAsia="黑体" w:hAnsi="黑体"/>
          <w:b/>
          <w:sz w:val="32"/>
          <w:szCs w:val="32"/>
        </w:rPr>
        <w:t>》考试大纲</w:t>
      </w:r>
    </w:p>
    <w:p w:rsidR="00F21E33" w:rsidRDefault="00F21E33"/>
    <w:p w:rsidR="00F21E33" w:rsidRDefault="00F21E33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一、试卷满分及考试时间</w:t>
      </w:r>
    </w:p>
    <w:p w:rsidR="00F21E33" w:rsidRDefault="00F21E33">
      <w:pPr>
        <w:spacing w:line="3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/>
          <w:szCs w:val="21"/>
        </w:rPr>
        <w:t>试卷满分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/>
          <w:szCs w:val="21"/>
        </w:rPr>
        <w:t>分</w:t>
      </w:r>
    </w:p>
    <w:p w:rsidR="00F21E33" w:rsidRDefault="00F21E33">
      <w:pPr>
        <w:spacing w:line="3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/>
          <w:szCs w:val="21"/>
        </w:rPr>
        <w:t>考试时间</w:t>
      </w:r>
      <w:r>
        <w:rPr>
          <w:rFonts w:ascii="宋体" w:hAnsi="宋体" w:hint="eastAsia"/>
          <w:szCs w:val="21"/>
        </w:rPr>
        <w:t>：18</w:t>
      </w:r>
      <w:r>
        <w:rPr>
          <w:rFonts w:ascii="宋体" w:hAnsi="宋体"/>
          <w:szCs w:val="21"/>
        </w:rPr>
        <w:t>0分钟</w:t>
      </w:r>
    </w:p>
    <w:p w:rsidR="00F21E33" w:rsidRDefault="00F21E33">
      <w:p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二、答题方式</w:t>
      </w:r>
    </w:p>
    <w:p w:rsidR="00F21E33" w:rsidRDefault="00F21E33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闭卷笔试</w:t>
      </w:r>
    </w:p>
    <w:p w:rsidR="00F21E33" w:rsidRDefault="00F21E33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三、试题题型结构</w:t>
      </w:r>
    </w:p>
    <w:p w:rsidR="00F21E33" w:rsidRDefault="00F21E33">
      <w:pPr>
        <w:spacing w:line="360" w:lineRule="exact"/>
        <w:ind w:firstLineChars="200" w:firstLine="420"/>
        <w:rPr>
          <w:szCs w:val="21"/>
        </w:rPr>
      </w:pPr>
      <w:r>
        <w:rPr>
          <w:rFonts w:hAnsi="宋体"/>
          <w:szCs w:val="21"/>
        </w:rPr>
        <w:t>名词解释题、简答题、论述题</w:t>
      </w:r>
      <w:r w:rsidR="001841C9">
        <w:rPr>
          <w:rFonts w:hAnsi="宋体" w:hint="eastAsia"/>
          <w:szCs w:val="21"/>
        </w:rPr>
        <w:t>、案例分析题</w:t>
      </w:r>
    </w:p>
    <w:p w:rsidR="00F21E33" w:rsidRDefault="00F21E33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四、主要参考书</w:t>
      </w:r>
    </w:p>
    <w:p w:rsidR="00C86908" w:rsidRDefault="00F14791" w:rsidP="00C86908">
      <w:pPr>
        <w:spacing w:line="360" w:lineRule="exact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 w:rsidR="00C86908" w:rsidRPr="00C86908">
        <w:rPr>
          <w:rFonts w:ascii="宋体" w:hAnsi="宋体" w:cs="宋体" w:hint="eastAsia"/>
          <w:color w:val="000000"/>
          <w:szCs w:val="21"/>
        </w:rPr>
        <w:t>林崇德</w:t>
      </w:r>
      <w:r w:rsidR="009C346D">
        <w:rPr>
          <w:rFonts w:ascii="宋体" w:hAnsi="宋体" w:cs="宋体" w:hint="eastAsia"/>
          <w:color w:val="000000"/>
          <w:szCs w:val="21"/>
        </w:rPr>
        <w:t>，辛涛，邹泓</w:t>
      </w:r>
      <w:r w:rsidR="002E415F">
        <w:rPr>
          <w:rFonts w:ascii="宋体" w:hAnsi="宋体" w:cs="宋体" w:hint="eastAsia"/>
          <w:color w:val="000000"/>
          <w:szCs w:val="21"/>
        </w:rPr>
        <w:t>著</w:t>
      </w:r>
      <w:r w:rsidR="00C86908" w:rsidRPr="00C86908">
        <w:rPr>
          <w:rFonts w:ascii="宋体" w:hAnsi="宋体" w:cs="宋体" w:hint="eastAsia"/>
          <w:color w:val="000000"/>
          <w:szCs w:val="21"/>
        </w:rPr>
        <w:t>《</w:t>
      </w:r>
      <w:r w:rsidR="009C346D">
        <w:rPr>
          <w:rFonts w:ascii="宋体" w:hAnsi="宋体" w:cs="宋体" w:hint="eastAsia"/>
          <w:color w:val="000000"/>
          <w:szCs w:val="21"/>
        </w:rPr>
        <w:t>学校</w:t>
      </w:r>
      <w:r w:rsidR="00C86908" w:rsidRPr="00C86908">
        <w:rPr>
          <w:rFonts w:ascii="宋体" w:hAnsi="宋体" w:cs="宋体" w:hint="eastAsia"/>
          <w:color w:val="000000"/>
          <w:szCs w:val="21"/>
        </w:rPr>
        <w:t>心理学》，人民教育出版社200</w:t>
      </w:r>
      <w:r w:rsidR="009C346D">
        <w:rPr>
          <w:rFonts w:ascii="宋体" w:hAnsi="宋体" w:cs="宋体" w:hint="eastAsia"/>
          <w:color w:val="000000"/>
          <w:szCs w:val="21"/>
        </w:rPr>
        <w:t>0</w:t>
      </w:r>
      <w:r w:rsidR="002E415F">
        <w:rPr>
          <w:rFonts w:ascii="宋体" w:hAnsi="宋体" w:cs="宋体" w:hint="eastAsia"/>
          <w:color w:val="000000"/>
          <w:szCs w:val="21"/>
        </w:rPr>
        <w:t>年出版</w:t>
      </w:r>
      <w:r w:rsidR="00C86908" w:rsidRPr="00C86908">
        <w:rPr>
          <w:rFonts w:ascii="宋体" w:hAnsi="宋体" w:cs="宋体" w:hint="eastAsia"/>
          <w:color w:val="000000"/>
          <w:szCs w:val="21"/>
        </w:rPr>
        <w:t>。</w:t>
      </w:r>
    </w:p>
    <w:p w:rsidR="00F14791" w:rsidRPr="00C86908" w:rsidRDefault="00F14791" w:rsidP="00C86908">
      <w:pPr>
        <w:spacing w:line="360" w:lineRule="exact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2.徐光兴著《学校心理学：教育与辅导的心理》，华东师范大学出版社2016年8月第3版</w:t>
      </w:r>
    </w:p>
    <w:p w:rsidR="00F21E33" w:rsidRDefault="00F21E33" w:rsidP="00C86908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五、考试内容</w:t>
      </w:r>
    </w:p>
    <w:p w:rsidR="00324675" w:rsidRDefault="00324675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（一）绪论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学校心理学的对象、性质与任务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学校心理学研究的缘起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学校心理学在学校教育中的地位与作用</w:t>
      </w:r>
    </w:p>
    <w:p w:rsidR="005C2006" w:rsidRPr="005C2006" w:rsidRDefault="005C2006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、学校心理学与其他心理学科的关系</w:t>
      </w:r>
    </w:p>
    <w:p w:rsidR="00324675" w:rsidRDefault="00324675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（二）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学校心理学的发展历程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学校心理学的萌芽期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学校心理学的产生期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学校心理学的发展期</w:t>
      </w:r>
    </w:p>
    <w:p w:rsidR="00324675" w:rsidRDefault="00324675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学校心理学的繁荣期</w:t>
      </w:r>
    </w:p>
    <w:p w:rsidR="00627904" w:rsidRDefault="00324675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（三）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学校心理学的</w:t>
      </w:r>
      <w:r w:rsidR="00F14791">
        <w:rPr>
          <w:rFonts w:hint="eastAsia"/>
          <w:color w:val="000000"/>
          <w:szCs w:val="21"/>
          <w:shd w:val="clear" w:color="auto" w:fill="FFFFFF"/>
        </w:rPr>
        <w:t>基本内容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</w:t>
      </w:r>
      <w:r w:rsidR="00F14791">
        <w:rPr>
          <w:rFonts w:hint="eastAsia"/>
          <w:color w:val="000000"/>
          <w:szCs w:val="21"/>
          <w:shd w:val="clear" w:color="auto" w:fill="FFFFFF"/>
        </w:rPr>
        <w:t>的基础理论构成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5C2006">
        <w:rPr>
          <w:rFonts w:hint="eastAsia"/>
          <w:color w:val="000000"/>
          <w:szCs w:val="21"/>
          <w:shd w:val="clear" w:color="auto" w:fill="FFFFFF"/>
        </w:rPr>
        <w:t>学校心理学</w:t>
      </w:r>
      <w:r w:rsidR="00F14791">
        <w:rPr>
          <w:rFonts w:hint="eastAsia"/>
          <w:color w:val="000000"/>
          <w:szCs w:val="21"/>
          <w:shd w:val="clear" w:color="auto" w:fill="FFFFFF"/>
        </w:rPr>
        <w:t>的目标和基本内容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F14791">
        <w:rPr>
          <w:rFonts w:hint="eastAsia"/>
          <w:color w:val="000000"/>
          <w:szCs w:val="21"/>
          <w:shd w:val="clear" w:color="auto" w:fill="FFFFFF"/>
        </w:rPr>
        <w:t>学校心理学的“三层次介入”理论</w:t>
      </w:r>
    </w:p>
    <w:p w:rsidR="00627904" w:rsidRDefault="00627904" w:rsidP="005C2006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F14791">
        <w:rPr>
          <w:rFonts w:hint="eastAsia"/>
          <w:color w:val="000000"/>
          <w:szCs w:val="21"/>
          <w:shd w:val="clear" w:color="auto" w:fill="FFFFFF"/>
        </w:rPr>
        <w:t>学校心理辅导与咨询的三个领域</w:t>
      </w:r>
    </w:p>
    <w:p w:rsidR="00F14791" w:rsidRDefault="00F14791" w:rsidP="005C2006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5</w:t>
      </w:r>
      <w:r>
        <w:rPr>
          <w:rFonts w:hint="eastAsia"/>
          <w:color w:val="000000"/>
          <w:szCs w:val="21"/>
          <w:shd w:val="clear" w:color="auto" w:fill="FFFFFF"/>
        </w:rPr>
        <w:t>、学校心理学研究和实践的五大原理</w:t>
      </w:r>
    </w:p>
    <w:p w:rsidR="00F14791" w:rsidRDefault="00F14791" w:rsidP="005C2006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6</w:t>
      </w:r>
      <w:r>
        <w:rPr>
          <w:rFonts w:hint="eastAsia"/>
          <w:color w:val="000000"/>
          <w:szCs w:val="21"/>
          <w:shd w:val="clear" w:color="auto" w:fill="FFFFFF"/>
        </w:rPr>
        <w:t>、学校心理辅导的教育特征</w:t>
      </w:r>
    </w:p>
    <w:p w:rsidR="00627904" w:rsidRDefault="00627904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（四）</w:t>
      </w:r>
      <w:r w:rsidR="00175B57">
        <w:rPr>
          <w:rFonts w:hint="eastAsia"/>
          <w:color w:val="000000"/>
          <w:szCs w:val="21"/>
          <w:shd w:val="clear" w:color="auto" w:fill="FFFFFF"/>
        </w:rPr>
        <w:t>学校心理学中的测量与评估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心理测量与评估概述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智力测验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人格测验</w:t>
      </w:r>
    </w:p>
    <w:p w:rsidR="00175B57" w:rsidRDefault="00175B57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、行为评估</w:t>
      </w:r>
    </w:p>
    <w:p w:rsidR="008F3EC0" w:rsidRDefault="008F3EC0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lastRenderedPageBreak/>
        <w:t>5</w:t>
      </w:r>
      <w:r>
        <w:rPr>
          <w:rFonts w:hint="eastAsia"/>
          <w:color w:val="000000"/>
          <w:szCs w:val="21"/>
          <w:shd w:val="clear" w:color="auto" w:fill="FFFFFF"/>
        </w:rPr>
        <w:t>、学校心理咨询中的临床诊断</w:t>
      </w:r>
    </w:p>
    <w:p w:rsidR="00627904" w:rsidRDefault="00627904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（五）</w:t>
      </w:r>
      <w:r w:rsidR="00175B57">
        <w:rPr>
          <w:rFonts w:hint="eastAsia"/>
          <w:color w:val="000000"/>
          <w:szCs w:val="21"/>
          <w:shd w:val="clear" w:color="auto" w:fill="FFFFFF"/>
        </w:rPr>
        <w:t>行为分析与矫正</w:t>
      </w:r>
    </w:p>
    <w:p w:rsidR="00627904" w:rsidRDefault="00627904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行为矫正：理论与假设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行为矫正的程序与原则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行为改变的测量与分析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行为矫正的主要技巧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5</w:t>
      </w:r>
      <w:r>
        <w:rPr>
          <w:rFonts w:hint="eastAsia"/>
          <w:color w:val="000000"/>
          <w:szCs w:val="21"/>
          <w:shd w:val="clear" w:color="auto" w:fill="FFFFFF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认知行为矫正模式</w:t>
      </w:r>
    </w:p>
    <w:p w:rsidR="00F945BF" w:rsidRDefault="00F945BF" w:rsidP="00324675">
      <w:pPr>
        <w:spacing w:line="360" w:lineRule="exact"/>
        <w:ind w:leftChars="150" w:left="315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（六）</w:t>
      </w:r>
      <w:r w:rsidR="00175B57">
        <w:rPr>
          <w:rFonts w:hint="eastAsia"/>
          <w:color w:val="000000"/>
          <w:szCs w:val="21"/>
          <w:shd w:val="clear" w:color="auto" w:fill="FFFFFF"/>
        </w:rPr>
        <w:t>学校心理咨询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</w:t>
      </w:r>
      <w:r w:rsidR="00175B57">
        <w:rPr>
          <w:rFonts w:hint="eastAsia"/>
          <w:color w:val="000000"/>
          <w:szCs w:val="21"/>
        </w:rPr>
        <w:t>心理咨询在学校心理学中的作用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学校心理咨询中常见的咨询理论</w:t>
      </w:r>
    </w:p>
    <w:p w:rsidR="00F945BF" w:rsidRDefault="00F945BF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、</w:t>
      </w:r>
      <w:r w:rsidR="00175B57">
        <w:rPr>
          <w:rFonts w:hint="eastAsia"/>
          <w:color w:val="000000"/>
          <w:szCs w:val="21"/>
          <w:shd w:val="clear" w:color="auto" w:fill="FFFFFF"/>
        </w:rPr>
        <w:t>学校心理咨询的一般程序</w:t>
      </w:r>
    </w:p>
    <w:p w:rsidR="008F3EC0" w:rsidRDefault="008F3EC0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4</w:t>
      </w:r>
      <w:r>
        <w:rPr>
          <w:rFonts w:hint="eastAsia"/>
          <w:color w:val="000000"/>
          <w:szCs w:val="21"/>
          <w:shd w:val="clear" w:color="auto" w:fill="FFFFFF"/>
        </w:rPr>
        <w:t>、心理咨询面接的方法与技术</w:t>
      </w:r>
    </w:p>
    <w:p w:rsidR="008F3EC0" w:rsidRDefault="008F3EC0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5</w:t>
      </w:r>
      <w:r>
        <w:rPr>
          <w:rFonts w:hint="eastAsia"/>
          <w:color w:val="000000"/>
          <w:szCs w:val="21"/>
          <w:shd w:val="clear" w:color="auto" w:fill="FFFFFF"/>
        </w:rPr>
        <w:t>、学校心理咨询师的督导制</w:t>
      </w:r>
    </w:p>
    <w:p w:rsidR="008F3EC0" w:rsidRDefault="007537C1" w:rsidP="00324675">
      <w:pPr>
        <w:spacing w:line="360" w:lineRule="exact"/>
        <w:ind w:leftChars="150" w:left="315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（七）</w:t>
      </w:r>
      <w:r w:rsidR="008F3EC0">
        <w:rPr>
          <w:rFonts w:hint="eastAsia"/>
          <w:color w:val="000000"/>
          <w:szCs w:val="21"/>
          <w:shd w:val="clear" w:color="auto" w:fill="FFFFFF"/>
        </w:rPr>
        <w:t>学习心理辅导与学习障碍鉴别矫治</w:t>
      </w:r>
    </w:p>
    <w:p w:rsidR="008F3EC0" w:rsidRDefault="008F3EC0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、学习的诊断性评估与形成性评估</w:t>
      </w:r>
    </w:p>
    <w:p w:rsidR="008F3EC0" w:rsidRDefault="008F3EC0" w:rsidP="007D254F">
      <w:pPr>
        <w:spacing w:line="360" w:lineRule="exact"/>
        <w:ind w:leftChars="342" w:left="718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2</w:t>
      </w:r>
      <w:r>
        <w:rPr>
          <w:rFonts w:hint="eastAsia"/>
          <w:color w:val="000000"/>
          <w:szCs w:val="21"/>
          <w:shd w:val="clear" w:color="auto" w:fill="FFFFFF"/>
        </w:rPr>
        <w:t>、学校中常见的学习心理问题辅导</w:t>
      </w:r>
    </w:p>
    <w:p w:rsidR="007537C1" w:rsidRDefault="008F3EC0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</w:t>
      </w:r>
      <w:r w:rsidR="007537C1">
        <w:rPr>
          <w:rFonts w:hint="eastAsia"/>
          <w:color w:val="000000"/>
          <w:szCs w:val="21"/>
        </w:rPr>
        <w:t>、儿童学习</w:t>
      </w:r>
      <w:r w:rsidR="00175B57">
        <w:rPr>
          <w:rFonts w:hint="eastAsia"/>
          <w:color w:val="000000"/>
          <w:szCs w:val="21"/>
        </w:rPr>
        <w:t>障碍的含义与特征</w:t>
      </w:r>
    </w:p>
    <w:p w:rsidR="007537C1" w:rsidRDefault="008F3EC0" w:rsidP="007D254F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</w:t>
      </w:r>
      <w:r w:rsidR="007537C1">
        <w:rPr>
          <w:rFonts w:hint="eastAsia"/>
          <w:color w:val="000000"/>
          <w:szCs w:val="21"/>
        </w:rPr>
        <w:t>、</w:t>
      </w:r>
      <w:r w:rsidR="00175B57">
        <w:rPr>
          <w:rFonts w:hint="eastAsia"/>
          <w:color w:val="000000"/>
          <w:szCs w:val="21"/>
        </w:rPr>
        <w:t>学习障碍的诊断</w:t>
      </w:r>
    </w:p>
    <w:p w:rsidR="007537C1" w:rsidRDefault="008F3EC0" w:rsidP="00175B57">
      <w:pPr>
        <w:spacing w:line="360" w:lineRule="exact"/>
        <w:ind w:leftChars="342" w:left="71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5</w:t>
      </w:r>
      <w:r w:rsidR="007537C1">
        <w:rPr>
          <w:rFonts w:hint="eastAsia"/>
          <w:color w:val="000000"/>
          <w:szCs w:val="21"/>
        </w:rPr>
        <w:t>、</w:t>
      </w:r>
      <w:r w:rsidR="00175B57">
        <w:rPr>
          <w:rFonts w:hint="eastAsia"/>
          <w:color w:val="000000"/>
          <w:szCs w:val="21"/>
        </w:rPr>
        <w:t>儿童学习障碍的矫正模式</w:t>
      </w:r>
    </w:p>
    <w:p w:rsidR="00E8478E" w:rsidRPr="00E8478E" w:rsidRDefault="007537C1" w:rsidP="00E8478E">
      <w:pPr>
        <w:shd w:val="clear" w:color="auto" w:fill="FFFFFF"/>
        <w:spacing w:line="360" w:lineRule="atLeast"/>
        <w:ind w:firstLine="480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（</w:t>
      </w:r>
      <w:r w:rsidR="00324675">
        <w:rPr>
          <w:rFonts w:hint="eastAsia"/>
          <w:color w:val="000000"/>
          <w:szCs w:val="21"/>
          <w:shd w:val="clear" w:color="auto" w:fill="FFFFFF"/>
        </w:rPr>
        <w:t>八</w:t>
      </w:r>
      <w:r>
        <w:rPr>
          <w:rFonts w:hint="eastAsia"/>
          <w:color w:val="000000"/>
          <w:szCs w:val="21"/>
          <w:shd w:val="clear" w:color="auto" w:fill="FFFFFF"/>
        </w:rPr>
        <w:t>）</w:t>
      </w:r>
      <w:r w:rsidR="00E8478E" w:rsidRPr="00E8478E">
        <w:rPr>
          <w:rFonts w:ascii="Arial" w:hAnsi="Arial" w:cs="Arial"/>
          <w:color w:val="333333"/>
          <w:kern w:val="0"/>
          <w:szCs w:val="21"/>
        </w:rPr>
        <w:t>青春期的心理辅导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1</w:t>
      </w:r>
      <w:r w:rsidRPr="00E8478E">
        <w:rPr>
          <w:rFonts w:ascii="Arial" w:hAnsi="Arial" w:cs="Arial"/>
          <w:color w:val="333333"/>
          <w:kern w:val="0"/>
          <w:szCs w:val="21"/>
        </w:rPr>
        <w:t>、国内外学校性教育发展概况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2</w:t>
      </w:r>
      <w:r w:rsidRPr="00E8478E">
        <w:rPr>
          <w:rFonts w:ascii="Arial" w:hAnsi="Arial" w:cs="Arial"/>
          <w:color w:val="333333"/>
          <w:kern w:val="0"/>
          <w:szCs w:val="21"/>
        </w:rPr>
        <w:t>、中小学生的性生理和性心理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3</w:t>
      </w:r>
      <w:r w:rsidRPr="00E8478E">
        <w:rPr>
          <w:rFonts w:ascii="Arial" w:hAnsi="Arial" w:cs="Arial"/>
          <w:color w:val="333333"/>
          <w:kern w:val="0"/>
          <w:szCs w:val="21"/>
        </w:rPr>
        <w:t>、</w:t>
      </w:r>
      <w:r>
        <w:rPr>
          <w:rFonts w:ascii="Arial" w:hAnsi="Arial" w:cs="Arial" w:hint="eastAsia"/>
          <w:color w:val="333333"/>
          <w:kern w:val="0"/>
          <w:szCs w:val="21"/>
        </w:rPr>
        <w:t>“</w:t>
      </w:r>
      <w:r w:rsidRPr="00E8478E">
        <w:rPr>
          <w:rFonts w:ascii="Arial" w:hAnsi="Arial" w:cs="Arial"/>
          <w:color w:val="333333"/>
          <w:kern w:val="0"/>
          <w:szCs w:val="21"/>
        </w:rPr>
        <w:t>早恋</w:t>
      </w:r>
      <w:r>
        <w:rPr>
          <w:rFonts w:ascii="Arial" w:hAnsi="Arial" w:cs="Arial" w:hint="eastAsia"/>
          <w:color w:val="333333"/>
          <w:kern w:val="0"/>
          <w:szCs w:val="21"/>
        </w:rPr>
        <w:t>”</w:t>
      </w:r>
      <w:r w:rsidRPr="00E8478E">
        <w:rPr>
          <w:rFonts w:ascii="Arial" w:hAnsi="Arial" w:cs="Arial"/>
          <w:color w:val="333333"/>
          <w:kern w:val="0"/>
          <w:szCs w:val="21"/>
        </w:rPr>
        <w:t>与失恋危机的应对与处理</w:t>
      </w:r>
    </w:p>
    <w:p w:rsidR="007537C1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4</w:t>
      </w:r>
      <w:r w:rsidRPr="00E8478E">
        <w:rPr>
          <w:rFonts w:ascii="Arial" w:hAnsi="Arial" w:cs="Arial"/>
          <w:color w:val="333333"/>
          <w:kern w:val="0"/>
          <w:szCs w:val="21"/>
        </w:rPr>
        <w:t>、中小学生的性心理教育</w:t>
      </w:r>
    </w:p>
    <w:p w:rsidR="00E8478E" w:rsidRPr="00E8478E" w:rsidRDefault="007537C1" w:rsidP="00E8478E">
      <w:pPr>
        <w:shd w:val="clear" w:color="auto" w:fill="FFFFFF"/>
        <w:spacing w:line="360" w:lineRule="atLeast"/>
        <w:ind w:firstLine="480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（</w:t>
      </w:r>
      <w:r w:rsidR="00324675">
        <w:rPr>
          <w:rFonts w:hint="eastAsia"/>
          <w:color w:val="000000"/>
          <w:szCs w:val="21"/>
          <w:shd w:val="clear" w:color="auto" w:fill="FFFFFF"/>
        </w:rPr>
        <w:t>九</w:t>
      </w:r>
      <w:r>
        <w:rPr>
          <w:rFonts w:hint="eastAsia"/>
          <w:color w:val="000000"/>
          <w:szCs w:val="21"/>
          <w:shd w:val="clear" w:color="auto" w:fill="FFFFFF"/>
        </w:rPr>
        <w:t>）</w:t>
      </w:r>
      <w:r w:rsidR="00E8478E" w:rsidRPr="00E8478E">
        <w:rPr>
          <w:rFonts w:ascii="Arial" w:hAnsi="Arial" w:cs="Arial"/>
          <w:color w:val="333333"/>
          <w:kern w:val="0"/>
          <w:szCs w:val="21"/>
        </w:rPr>
        <w:t>青少年网络成瘾的辅导与矫治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1</w:t>
      </w:r>
      <w:r w:rsidRPr="00E8478E">
        <w:rPr>
          <w:rFonts w:ascii="Arial" w:hAnsi="Arial" w:cs="Arial"/>
          <w:color w:val="333333"/>
          <w:kern w:val="0"/>
          <w:szCs w:val="21"/>
        </w:rPr>
        <w:t>、网络成瘾的含义及类型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2</w:t>
      </w:r>
      <w:r w:rsidRPr="00E8478E">
        <w:rPr>
          <w:rFonts w:ascii="Arial" w:hAnsi="Arial" w:cs="Arial"/>
          <w:color w:val="333333"/>
          <w:kern w:val="0"/>
          <w:szCs w:val="21"/>
        </w:rPr>
        <w:t>、网络成瘾的理论模型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3</w:t>
      </w:r>
      <w:r w:rsidRPr="00E8478E">
        <w:rPr>
          <w:rFonts w:ascii="Arial" w:hAnsi="Arial" w:cs="Arial"/>
          <w:color w:val="333333"/>
          <w:kern w:val="0"/>
          <w:szCs w:val="21"/>
        </w:rPr>
        <w:t>、网络成瘾的诊断标准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4</w:t>
      </w:r>
      <w:r w:rsidRPr="00E8478E">
        <w:rPr>
          <w:rFonts w:ascii="Arial" w:hAnsi="Arial" w:cs="Arial"/>
          <w:color w:val="333333"/>
          <w:kern w:val="0"/>
          <w:szCs w:val="21"/>
        </w:rPr>
        <w:t>、青少年网络成瘾的现状及成因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5</w:t>
      </w:r>
      <w:r w:rsidRPr="00E8478E">
        <w:rPr>
          <w:rFonts w:ascii="Arial" w:hAnsi="Arial" w:cs="Arial"/>
          <w:color w:val="333333"/>
          <w:kern w:val="0"/>
          <w:szCs w:val="21"/>
        </w:rPr>
        <w:t>、学校对青少年网络成瘾的预防教育</w:t>
      </w:r>
    </w:p>
    <w:p w:rsidR="00A612DD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6</w:t>
      </w:r>
      <w:r w:rsidRPr="00E8478E">
        <w:rPr>
          <w:rFonts w:ascii="Arial" w:hAnsi="Arial" w:cs="Arial"/>
          <w:color w:val="333333"/>
          <w:kern w:val="0"/>
          <w:szCs w:val="21"/>
        </w:rPr>
        <w:t>、青少年网络成瘾的心理矫治</w:t>
      </w:r>
    </w:p>
    <w:p w:rsidR="00E8478E" w:rsidRPr="00E8478E" w:rsidRDefault="00A612DD" w:rsidP="00E8478E">
      <w:pPr>
        <w:shd w:val="clear" w:color="auto" w:fill="FFFFFF"/>
        <w:spacing w:line="360" w:lineRule="atLeast"/>
        <w:ind w:firstLine="480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（十）</w:t>
      </w:r>
      <w:r w:rsidR="00E8478E" w:rsidRPr="00E8478E">
        <w:rPr>
          <w:rFonts w:ascii="Arial" w:hAnsi="Arial" w:cs="Arial"/>
          <w:color w:val="333333"/>
          <w:kern w:val="0"/>
          <w:szCs w:val="21"/>
        </w:rPr>
        <w:t>积极心理学取向的学校心理学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1</w:t>
      </w:r>
      <w:r w:rsidRPr="00E8478E">
        <w:rPr>
          <w:rFonts w:ascii="Arial" w:hAnsi="Arial" w:cs="Arial"/>
          <w:color w:val="333333"/>
          <w:kern w:val="0"/>
          <w:szCs w:val="21"/>
        </w:rPr>
        <w:t>、什么是积极心理学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2</w:t>
      </w:r>
      <w:r w:rsidRPr="00E8478E">
        <w:rPr>
          <w:rFonts w:ascii="Arial" w:hAnsi="Arial" w:cs="Arial"/>
          <w:color w:val="333333"/>
          <w:kern w:val="0"/>
          <w:szCs w:val="21"/>
        </w:rPr>
        <w:t>、积极心理学运动的发展和影响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3</w:t>
      </w:r>
      <w:r w:rsidRPr="00E8478E">
        <w:rPr>
          <w:rFonts w:ascii="Arial" w:hAnsi="Arial" w:cs="Arial"/>
          <w:color w:val="333333"/>
          <w:kern w:val="0"/>
          <w:szCs w:val="21"/>
        </w:rPr>
        <w:t>、积极心理学的学校组织系统环境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4</w:t>
      </w:r>
      <w:r w:rsidRPr="00E8478E">
        <w:rPr>
          <w:rFonts w:ascii="Arial" w:hAnsi="Arial" w:cs="Arial"/>
          <w:color w:val="333333"/>
          <w:kern w:val="0"/>
          <w:szCs w:val="21"/>
        </w:rPr>
        <w:t>、积极的自我人格培养</w:t>
      </w:r>
    </w:p>
    <w:p w:rsidR="00E8478E" w:rsidRPr="00E8478E" w:rsidRDefault="00E8478E" w:rsidP="00E8478E">
      <w:pPr>
        <w:widowControl/>
        <w:shd w:val="clear" w:color="auto" w:fill="FFFFFF"/>
        <w:spacing w:line="360" w:lineRule="atLeast"/>
        <w:ind w:firstLineChars="378" w:firstLine="794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5</w:t>
      </w:r>
      <w:r w:rsidRPr="00E8478E">
        <w:rPr>
          <w:rFonts w:ascii="Arial" w:hAnsi="Arial" w:cs="Arial"/>
          <w:color w:val="333333"/>
          <w:kern w:val="0"/>
          <w:szCs w:val="21"/>
        </w:rPr>
        <w:t>、积极心理学取向的学校心理学发展趋势</w:t>
      </w:r>
    </w:p>
    <w:p w:rsidR="00324675" w:rsidRDefault="00324675" w:rsidP="007D254F">
      <w:pPr>
        <w:spacing w:line="360" w:lineRule="exact"/>
        <w:ind w:left="315" w:firstLineChars="192" w:firstLine="403"/>
        <w:rPr>
          <w:rFonts w:ascii="宋体" w:hAnsi="宋体"/>
        </w:rPr>
      </w:pPr>
    </w:p>
    <w:sectPr w:rsidR="00324675" w:rsidSect="00F14791">
      <w:headerReference w:type="default" r:id="rId7"/>
      <w:footerReference w:type="even" r:id="rId8"/>
      <w:footerReference w:type="default" r:id="rId9"/>
      <w:pgSz w:w="11906" w:h="16838"/>
      <w:pgMar w:top="1440" w:right="1588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0EA" w:rsidRDefault="001160EA">
      <w:r>
        <w:separator/>
      </w:r>
    </w:p>
  </w:endnote>
  <w:endnote w:type="continuationSeparator" w:id="0">
    <w:p w:rsidR="001160EA" w:rsidRDefault="00116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97" w:rsidRDefault="00A5671E">
    <w:pPr>
      <w:pStyle w:val="a5"/>
      <w:framePr w:h="0" w:wrap="around" w:vAnchor="text" w:hAnchor="margin" w:xAlign="right" w:y="1"/>
      <w:rPr>
        <w:rStyle w:val="a3"/>
      </w:rPr>
    </w:pPr>
    <w:r>
      <w:fldChar w:fldCharType="begin"/>
    </w:r>
    <w:r w:rsidR="00151E97">
      <w:rPr>
        <w:rStyle w:val="a3"/>
      </w:rPr>
      <w:instrText xml:space="preserve">PAGE  </w:instrText>
    </w:r>
    <w:r>
      <w:fldChar w:fldCharType="end"/>
    </w:r>
  </w:p>
  <w:p w:rsidR="00151E97" w:rsidRDefault="00151E9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97" w:rsidRDefault="00A5671E">
    <w:pPr>
      <w:pStyle w:val="a5"/>
      <w:framePr w:h="0" w:wrap="around" w:vAnchor="text" w:hAnchor="margin" w:xAlign="right" w:y="1"/>
      <w:rPr>
        <w:rStyle w:val="a3"/>
      </w:rPr>
    </w:pPr>
    <w:r>
      <w:fldChar w:fldCharType="begin"/>
    </w:r>
    <w:r w:rsidR="00151E97">
      <w:rPr>
        <w:rStyle w:val="a3"/>
      </w:rPr>
      <w:instrText xml:space="preserve">PAGE  </w:instrText>
    </w:r>
    <w:r>
      <w:fldChar w:fldCharType="separate"/>
    </w:r>
    <w:r w:rsidR="00611E9A">
      <w:rPr>
        <w:rStyle w:val="a3"/>
        <w:noProof/>
      </w:rPr>
      <w:t>1</w:t>
    </w:r>
    <w:r>
      <w:fldChar w:fldCharType="end"/>
    </w:r>
  </w:p>
  <w:p w:rsidR="00151E97" w:rsidRDefault="00151E9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0EA" w:rsidRDefault="001160EA">
      <w:r>
        <w:separator/>
      </w:r>
    </w:p>
  </w:footnote>
  <w:footnote w:type="continuationSeparator" w:id="0">
    <w:p w:rsidR="001160EA" w:rsidRDefault="00116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97" w:rsidRDefault="00151E97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D34"/>
    <w:multiLevelType w:val="multilevel"/>
    <w:tmpl w:val="004B7D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43E7CB9"/>
    <w:multiLevelType w:val="multilevel"/>
    <w:tmpl w:val="343E7CB9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4435BCB"/>
    <w:multiLevelType w:val="multilevel"/>
    <w:tmpl w:val="54435BCB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61681FB7"/>
    <w:multiLevelType w:val="multilevel"/>
    <w:tmpl w:val="61681FB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63CE2B86"/>
    <w:multiLevelType w:val="multilevel"/>
    <w:tmpl w:val="63CE2B8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548"/>
    <w:rsid w:val="000565B9"/>
    <w:rsid w:val="001160EA"/>
    <w:rsid w:val="00151E97"/>
    <w:rsid w:val="00172A27"/>
    <w:rsid w:val="00175B57"/>
    <w:rsid w:val="001841C9"/>
    <w:rsid w:val="001905D0"/>
    <w:rsid w:val="002229D9"/>
    <w:rsid w:val="002E0DE5"/>
    <w:rsid w:val="002E415F"/>
    <w:rsid w:val="00324675"/>
    <w:rsid w:val="00485BA5"/>
    <w:rsid w:val="005C2006"/>
    <w:rsid w:val="00611E9A"/>
    <w:rsid w:val="00627904"/>
    <w:rsid w:val="006444C5"/>
    <w:rsid w:val="006774B8"/>
    <w:rsid w:val="00685AA5"/>
    <w:rsid w:val="007537C1"/>
    <w:rsid w:val="007D254F"/>
    <w:rsid w:val="008C67A6"/>
    <w:rsid w:val="008F3EC0"/>
    <w:rsid w:val="009C346D"/>
    <w:rsid w:val="00A5671E"/>
    <w:rsid w:val="00A612DD"/>
    <w:rsid w:val="00A91C91"/>
    <w:rsid w:val="00C86908"/>
    <w:rsid w:val="00DC46F0"/>
    <w:rsid w:val="00E8478E"/>
    <w:rsid w:val="00F14791"/>
    <w:rsid w:val="00F21E33"/>
    <w:rsid w:val="00F9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B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okattfontblack1">
    <w:name w:val="bookattfontblack1"/>
    <w:basedOn w:val="a0"/>
    <w:rsid w:val="00485BA5"/>
    <w:rPr>
      <w:rFonts w:ascii="宋体" w:eastAsia="宋体" w:hAnsi="宋体" w:hint="eastAsia"/>
      <w:color w:val="000000"/>
      <w:sz w:val="18"/>
      <w:szCs w:val="18"/>
    </w:rPr>
  </w:style>
  <w:style w:type="character" w:styleId="a3">
    <w:name w:val="page number"/>
    <w:basedOn w:val="a0"/>
    <w:rsid w:val="00485BA5"/>
  </w:style>
  <w:style w:type="paragraph" w:styleId="a4">
    <w:name w:val="header"/>
    <w:basedOn w:val="a"/>
    <w:rsid w:val="00485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485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">
    <w:name w:val="Char"/>
    <w:basedOn w:val="a"/>
    <w:rsid w:val="00C86908"/>
    <w:rPr>
      <w:rFonts w:ascii="Tahoma" w:hAnsi="Tahoma" w:cs="Tahoma"/>
      <w:sz w:val="24"/>
    </w:rPr>
  </w:style>
  <w:style w:type="character" w:customStyle="1" w:styleId="apple-converted-space">
    <w:name w:val="apple-converted-space"/>
    <w:basedOn w:val="a0"/>
    <w:rsid w:val="00324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13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3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5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41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77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97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78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50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96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6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40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0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5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23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409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23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898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微软中国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赣南师范学院</dc:title>
  <dc:creator>微软用户</dc:creator>
  <cp:lastModifiedBy>Administrator</cp:lastModifiedBy>
  <cp:revision>4</cp:revision>
  <dcterms:created xsi:type="dcterms:W3CDTF">2020-06-29T01:27:00Z</dcterms:created>
  <dcterms:modified xsi:type="dcterms:W3CDTF">2021-06-23T07:25:00Z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