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F8" w:rsidRPr="00F66280" w:rsidRDefault="000E0EF8" w:rsidP="000E0EF8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 w:rsidRPr="00F66280">
        <w:rPr>
          <w:rFonts w:ascii="宋体" w:hAnsi="宋体" w:hint="eastAsia"/>
          <w:b/>
          <w:sz w:val="36"/>
          <w:szCs w:val="36"/>
        </w:rPr>
        <w:t>南华大学</w:t>
      </w:r>
      <w:r w:rsidRPr="00F66280"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</w:t>
      </w:r>
      <w:r w:rsidRPr="00F66280">
        <w:rPr>
          <w:rFonts w:ascii="宋体" w:hAnsi="宋体" w:hint="eastAsia"/>
          <w:b/>
          <w:sz w:val="36"/>
          <w:szCs w:val="36"/>
        </w:rPr>
        <w:t>年硕士研究生入学考试</w:t>
      </w:r>
      <w:r w:rsidRPr="00F66280">
        <w:rPr>
          <w:rFonts w:ascii="宋体" w:hAnsi="宋体" w:hint="eastAsia"/>
          <w:b/>
          <w:color w:val="FF0000"/>
          <w:sz w:val="36"/>
          <w:szCs w:val="36"/>
        </w:rPr>
        <w:t>初试科目</w:t>
      </w:r>
      <w:r w:rsidRPr="00F66280"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0E0EF8" w:rsidRPr="00F66280" w:rsidTr="0084291B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0E0EF8" w:rsidRPr="00F66280" w:rsidTr="0084291B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数理</w:t>
            </w:r>
            <w:r w:rsidRPr="00F66280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4F6DC5" w:rsidRDefault="000E0EF8" w:rsidP="0084291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025200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F66280" w:rsidRDefault="000E0EF8" w:rsidP="0084291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应用</w:t>
            </w:r>
            <w:r>
              <w:rPr>
                <w:rFonts w:ascii="宋体" w:hAnsi="宋体" w:hint="eastAsia"/>
                <w:sz w:val="24"/>
              </w:rPr>
              <w:t>统计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F8" w:rsidRPr="007F4D3A" w:rsidRDefault="000E0EF8" w:rsidP="0084291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</w:rPr>
              <w:t>432</w:t>
            </w:r>
            <w:r>
              <w:rPr>
                <w:rFonts w:hint="eastAsia"/>
              </w:rPr>
              <w:t>统计学</w:t>
            </w:r>
          </w:p>
        </w:tc>
      </w:tr>
      <w:tr w:rsidR="000E0EF8" w:rsidRPr="00F66280" w:rsidTr="0084291B">
        <w:trPr>
          <w:cantSplit/>
          <w:trHeight w:val="573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8" w:rsidRPr="00F66280" w:rsidRDefault="000E0EF8" w:rsidP="0084291B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F66280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0E0EF8" w:rsidRPr="00F66280" w:rsidRDefault="000E0EF8" w:rsidP="0084291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1</w:t>
            </w:r>
            <w:r w:rsidRPr="003430DF">
              <w:rPr>
                <w:rFonts w:ascii="新宋体" w:eastAsia="新宋体" w:hAnsi="新宋体" w:hint="eastAsia"/>
                <w:szCs w:val="21"/>
              </w:rPr>
              <w:t>、导论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统计及其应用领域；统计数据的类型；统计中几个基本概念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2</w:t>
            </w:r>
            <w:r w:rsidRPr="003430DF">
              <w:rPr>
                <w:rFonts w:ascii="新宋体" w:eastAsia="新宋体" w:hAnsi="新宋体" w:hint="eastAsia"/>
                <w:szCs w:val="21"/>
              </w:rPr>
              <w:t>、数据的收集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数据的来源；调查数据；实验数据；数据误差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3</w:t>
            </w:r>
            <w:r w:rsidRPr="003430DF">
              <w:rPr>
                <w:rFonts w:ascii="新宋体" w:eastAsia="新宋体" w:hAnsi="新宋体" w:hint="eastAsia"/>
                <w:szCs w:val="21"/>
              </w:rPr>
              <w:t>、数据的图表展示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数据的预处理；品质数据和数据型数据的整理与展示；图标的合理使用</w:t>
            </w:r>
            <w:r w:rsidRPr="003430DF">
              <w:rPr>
                <w:rFonts w:ascii="新宋体" w:eastAsia="新宋体" w:hAnsi="新宋体"/>
                <w:szCs w:val="21"/>
              </w:rPr>
              <w:t xml:space="preserve">   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4</w:t>
            </w:r>
            <w:r w:rsidRPr="003430DF">
              <w:rPr>
                <w:rFonts w:ascii="新宋体" w:eastAsia="新宋体" w:hAnsi="新宋体" w:hint="eastAsia"/>
                <w:szCs w:val="21"/>
              </w:rPr>
              <w:t>、数据的概括性度量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集中趋势、离散程度、偏态与峰态的度量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5</w:t>
            </w:r>
            <w:r w:rsidRPr="003430DF">
              <w:rPr>
                <w:rFonts w:ascii="新宋体" w:eastAsia="新宋体" w:hAnsi="新宋体" w:hint="eastAsia"/>
                <w:szCs w:val="21"/>
              </w:rPr>
              <w:t>、统计量及抽样分布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统计量；关于分布的几个概念；几个常用统计分布；正态总体的抽样分布；样本均值、比率的抽样分布与极限分布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6</w:t>
            </w:r>
            <w:r w:rsidRPr="003430DF">
              <w:rPr>
                <w:rFonts w:ascii="新宋体" w:eastAsia="新宋体" w:hAnsi="新宋体" w:hint="eastAsia"/>
                <w:szCs w:val="21"/>
              </w:rPr>
              <w:t>、参数估计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/>
                <w:szCs w:val="21"/>
              </w:rPr>
              <w:t xml:space="preserve"> </w:t>
            </w:r>
            <w:r w:rsidRPr="003430DF">
              <w:rPr>
                <w:rFonts w:ascii="新宋体" w:eastAsia="新宋体" w:hAnsi="新宋体" w:hint="eastAsia"/>
                <w:szCs w:val="21"/>
              </w:rPr>
              <w:t>参数估计的基本原理；一个、两个总体的参数估计；样本容量的确定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7</w:t>
            </w:r>
            <w:r w:rsidRPr="003430DF">
              <w:rPr>
                <w:rFonts w:ascii="新宋体" w:eastAsia="新宋体" w:hAnsi="新宋体" w:hint="eastAsia"/>
                <w:szCs w:val="21"/>
              </w:rPr>
              <w:t>、假设检验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/>
                <w:szCs w:val="21"/>
              </w:rPr>
              <w:t xml:space="preserve"> </w:t>
            </w:r>
            <w:r w:rsidRPr="003430DF">
              <w:rPr>
                <w:rFonts w:ascii="新宋体" w:eastAsia="新宋体" w:hAnsi="新宋体" w:hint="eastAsia"/>
                <w:szCs w:val="21"/>
              </w:rPr>
              <w:t>假设检验的基本原理；一个、两个总体的参数假设检验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8</w:t>
            </w:r>
            <w:r w:rsidRPr="003430DF">
              <w:rPr>
                <w:rFonts w:ascii="新宋体" w:eastAsia="新宋体" w:hAnsi="新宋体" w:hint="eastAsia"/>
                <w:szCs w:val="21"/>
              </w:rPr>
              <w:t>、列联表分析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列联表的概念与分析方法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9</w:t>
            </w:r>
            <w:r w:rsidRPr="003430DF">
              <w:rPr>
                <w:rFonts w:ascii="新宋体" w:eastAsia="新宋体" w:hAnsi="新宋体" w:hint="eastAsia"/>
                <w:szCs w:val="21"/>
              </w:rPr>
              <w:t>、方差分析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单因素、双因素方差分析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10</w:t>
            </w:r>
            <w:r w:rsidRPr="003430DF">
              <w:rPr>
                <w:rFonts w:ascii="新宋体" w:eastAsia="新宋体" w:hAnsi="新宋体" w:hint="eastAsia"/>
                <w:szCs w:val="21"/>
              </w:rPr>
              <w:t>、线性回归分析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一元与多元线性回归分析的基本原理与方法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11</w:t>
            </w:r>
            <w:r w:rsidRPr="003430DF">
              <w:rPr>
                <w:rFonts w:ascii="新宋体" w:eastAsia="新宋体" w:hAnsi="新宋体" w:hint="eastAsia"/>
                <w:szCs w:val="21"/>
              </w:rPr>
              <w:t>、时间序列与预测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时间序列的概念与分析方法，时间序列预测方法</w:t>
            </w:r>
          </w:p>
          <w:p w:rsidR="000E0EF8" w:rsidRPr="003430DF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3430DF">
              <w:rPr>
                <w:rFonts w:ascii="新宋体" w:eastAsia="新宋体" w:hAnsi="新宋体"/>
                <w:szCs w:val="21"/>
              </w:rPr>
              <w:t>12</w:t>
            </w:r>
            <w:r w:rsidRPr="003430DF">
              <w:rPr>
                <w:rFonts w:ascii="新宋体" w:eastAsia="新宋体" w:hAnsi="新宋体" w:hint="eastAsia"/>
                <w:szCs w:val="21"/>
              </w:rPr>
              <w:t>、指数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3430DF">
              <w:rPr>
                <w:rFonts w:ascii="新宋体" w:eastAsia="新宋体" w:hAnsi="新宋体" w:hint="eastAsia"/>
                <w:szCs w:val="21"/>
              </w:rPr>
              <w:t>指数体系；指数编制方法；集中典型指数</w:t>
            </w:r>
          </w:p>
        </w:tc>
      </w:tr>
      <w:tr w:rsidR="000E0EF8" w:rsidRPr="00F66280" w:rsidTr="0084291B">
        <w:trPr>
          <w:cantSplit/>
          <w:trHeight w:val="497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8" w:rsidRPr="00F66280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二、</w:t>
            </w:r>
            <w:r w:rsidRPr="00F66280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0E0EF8" w:rsidRPr="00F66280" w:rsidRDefault="000E0EF8" w:rsidP="0084291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F8" w:rsidRPr="00950817" w:rsidRDefault="000E0EF8" w:rsidP="0084291B">
            <w:pPr>
              <w:pStyle w:val="a5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 w:rsidRPr="00950817">
              <w:rPr>
                <w:rFonts w:hint="eastAsia"/>
                <w:b/>
                <w:szCs w:val="21"/>
              </w:rPr>
              <w:t>（一）试卷成绩及考试时间</w:t>
            </w:r>
          </w:p>
          <w:p w:rsidR="000E0EF8" w:rsidRPr="005918CE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本试卷满分为150分，考试时间为180分钟。</w:t>
            </w:r>
          </w:p>
          <w:p w:rsidR="000E0EF8" w:rsidRPr="00950817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:rsidR="000E0EF8" w:rsidRPr="005918CE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:rsidR="000E0EF8" w:rsidRPr="00950817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:rsidR="000E0EF8" w:rsidRPr="005918CE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导论，数据的收集，数据的图表展示：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30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数据的概括性度量：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20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统计量及抽样分布：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20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/>
                <w:szCs w:val="21"/>
              </w:rPr>
              <w:t>参数估计，假设检验，</w:t>
            </w:r>
            <w:r w:rsidRPr="002135CD">
              <w:rPr>
                <w:rFonts w:ascii="新宋体" w:eastAsia="新宋体" w:hAnsi="新宋体" w:hint="eastAsia"/>
                <w:szCs w:val="21"/>
              </w:rPr>
              <w:t>列联表分析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30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 w:rsidRPr="002135CD">
              <w:rPr>
                <w:rFonts w:ascii="新宋体" w:eastAsia="新宋体" w:hAnsi="新宋体" w:hint="eastAsia"/>
                <w:szCs w:val="21"/>
              </w:rPr>
              <w:t>方差分析，线性回归分析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30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Pr="002135CD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 w:rsidRPr="002135CD">
              <w:rPr>
                <w:rFonts w:ascii="新宋体" w:eastAsia="新宋体" w:hAnsi="新宋体" w:hint="eastAsia"/>
                <w:szCs w:val="21"/>
              </w:rPr>
              <w:t>时间序列与预测指数</w:t>
            </w:r>
            <w:r>
              <w:rPr>
                <w:rFonts w:ascii="新宋体" w:eastAsia="新宋体" w:hAnsi="新宋体" w:hint="eastAsia"/>
                <w:szCs w:val="21"/>
              </w:rPr>
              <w:t>：</w:t>
            </w:r>
            <w:r w:rsidRPr="005918CE">
              <w:rPr>
                <w:rFonts w:ascii="新宋体" w:eastAsia="新宋体" w:hAnsi="新宋体" w:hint="eastAsia"/>
                <w:szCs w:val="21"/>
              </w:rPr>
              <w:t>约</w:t>
            </w:r>
            <w:r>
              <w:rPr>
                <w:rFonts w:ascii="新宋体" w:eastAsia="新宋体" w:hAnsi="新宋体" w:hint="eastAsia"/>
                <w:szCs w:val="21"/>
              </w:rPr>
              <w:t>20</w:t>
            </w:r>
            <w:r w:rsidRPr="005918CE">
              <w:rPr>
                <w:rFonts w:ascii="新宋体" w:eastAsia="新宋体" w:hAnsi="新宋体" w:hint="eastAsia"/>
                <w:szCs w:val="21"/>
              </w:rPr>
              <w:t>分</w:t>
            </w:r>
          </w:p>
          <w:p w:rsidR="000E0EF8" w:rsidRPr="00950817" w:rsidRDefault="000E0EF8" w:rsidP="0084291B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 w:rsidRPr="00950817"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:rsidR="000E0EF8" w:rsidRPr="00F66280" w:rsidRDefault="000E0EF8" w:rsidP="0084291B">
            <w:pPr>
              <w:spacing w:line="360" w:lineRule="exact"/>
              <w:rPr>
                <w:rFonts w:ascii="宋体" w:hAnsi="宋体"/>
                <w:szCs w:val="21"/>
              </w:rPr>
            </w:pPr>
            <w:r w:rsidRPr="005918CE">
              <w:rPr>
                <w:rFonts w:ascii="新宋体" w:eastAsia="新宋体" w:hAnsi="新宋体" w:hint="eastAsia"/>
                <w:szCs w:val="21"/>
              </w:rPr>
              <w:t>选择题</w:t>
            </w:r>
            <w:r>
              <w:rPr>
                <w:rFonts w:ascii="新宋体" w:eastAsia="新宋体" w:hAnsi="新宋体" w:hint="eastAsia"/>
                <w:szCs w:val="21"/>
              </w:rPr>
              <w:t>（约25分）；填空</w:t>
            </w:r>
            <w:r w:rsidRPr="005918CE">
              <w:rPr>
                <w:rFonts w:ascii="新宋体" w:eastAsia="新宋体" w:hAnsi="新宋体" w:hint="eastAsia"/>
                <w:szCs w:val="21"/>
              </w:rPr>
              <w:t>题</w:t>
            </w:r>
            <w:r>
              <w:rPr>
                <w:rFonts w:ascii="新宋体" w:eastAsia="新宋体" w:hAnsi="新宋体" w:hint="eastAsia"/>
                <w:szCs w:val="21"/>
              </w:rPr>
              <w:t>（约25分）；解答</w:t>
            </w:r>
            <w:r w:rsidRPr="005918CE">
              <w:rPr>
                <w:rFonts w:ascii="新宋体" w:eastAsia="新宋体" w:hAnsi="新宋体" w:hint="eastAsia"/>
                <w:szCs w:val="21"/>
              </w:rPr>
              <w:t>题</w:t>
            </w:r>
            <w:r>
              <w:rPr>
                <w:rFonts w:ascii="新宋体" w:eastAsia="新宋体" w:hAnsi="新宋体" w:hint="eastAsia"/>
                <w:szCs w:val="21"/>
              </w:rPr>
              <w:t>（约80分）；应用</w:t>
            </w:r>
            <w:r w:rsidRPr="005918CE">
              <w:rPr>
                <w:rFonts w:ascii="新宋体" w:eastAsia="新宋体" w:hAnsi="新宋体" w:hint="eastAsia"/>
                <w:szCs w:val="21"/>
              </w:rPr>
              <w:t>题</w:t>
            </w:r>
            <w:r>
              <w:rPr>
                <w:rFonts w:ascii="新宋体" w:eastAsia="新宋体" w:hAnsi="新宋体" w:hint="eastAsia"/>
                <w:szCs w:val="21"/>
              </w:rPr>
              <w:t>（约20分）。</w:t>
            </w:r>
          </w:p>
        </w:tc>
      </w:tr>
    </w:tbl>
    <w:p w:rsidR="000E0EF8" w:rsidRPr="00FE6821" w:rsidRDefault="000E0EF8" w:rsidP="000E0EF8">
      <w:pPr>
        <w:spacing w:line="360" w:lineRule="exact"/>
        <w:rPr>
          <w:rFonts w:ascii="宋体" w:hAnsi="宋体" w:hint="eastAsia"/>
          <w:sz w:val="24"/>
        </w:rPr>
      </w:pPr>
    </w:p>
    <w:sectPr w:rsidR="000E0EF8" w:rsidRPr="00FE6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C50" w:rsidRDefault="00441C50" w:rsidP="000E0EF8">
      <w:r>
        <w:separator/>
      </w:r>
    </w:p>
  </w:endnote>
  <w:endnote w:type="continuationSeparator" w:id="1">
    <w:p w:rsidR="00441C50" w:rsidRDefault="00441C50" w:rsidP="000E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C50" w:rsidRDefault="00441C50" w:rsidP="000E0EF8">
      <w:r>
        <w:separator/>
      </w:r>
    </w:p>
  </w:footnote>
  <w:footnote w:type="continuationSeparator" w:id="1">
    <w:p w:rsidR="00441C50" w:rsidRDefault="00441C50" w:rsidP="000E0E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EF8"/>
    <w:rsid w:val="000E0EF8"/>
    <w:rsid w:val="0044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E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E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EF8"/>
    <w:rPr>
      <w:sz w:val="18"/>
      <w:szCs w:val="18"/>
    </w:rPr>
  </w:style>
  <w:style w:type="paragraph" w:styleId="a5">
    <w:name w:val="List Paragraph"/>
    <w:basedOn w:val="a"/>
    <w:uiPriority w:val="99"/>
    <w:qFormat/>
    <w:rsid w:val="000E0EF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iTianKong.com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2019-09-18T01:38:00Z</dcterms:created>
  <dcterms:modified xsi:type="dcterms:W3CDTF">2019-09-18T01:38:00Z</dcterms:modified>
</cp:coreProperties>
</file>